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789" w:rsidRPr="00CE31EA" w:rsidRDefault="000D1789" w:rsidP="00CE31EA">
      <w:pPr>
        <w:spacing w:after="240" w:line="240" w:lineRule="auto"/>
        <w:jc w:val="both"/>
        <w:rPr>
          <w:rFonts w:ascii="Times New Roman" w:hAnsi="Times New Roman" w:cs="Times New Roman"/>
          <w:b/>
          <w:sz w:val="24"/>
          <w:szCs w:val="24"/>
        </w:rPr>
      </w:pPr>
      <w:r w:rsidRPr="00CE31EA">
        <w:rPr>
          <w:rFonts w:ascii="Times New Roman" w:hAnsi="Times New Roman" w:cs="Times New Roman"/>
          <w:sz w:val="24"/>
          <w:szCs w:val="24"/>
        </w:rPr>
        <w:t xml:space="preserve">Nodibinājuma </w:t>
      </w:r>
      <w:r w:rsidR="00093571" w:rsidRPr="00CE31EA">
        <w:rPr>
          <w:rFonts w:ascii="Times New Roman" w:hAnsi="Times New Roman" w:cs="Times New Roman"/>
          <w:sz w:val="24"/>
          <w:szCs w:val="24"/>
        </w:rPr>
        <w:t>„</w:t>
      </w:r>
      <w:r w:rsidRPr="00CE31EA">
        <w:rPr>
          <w:rFonts w:ascii="Times New Roman" w:hAnsi="Times New Roman" w:cs="Times New Roman"/>
          <w:sz w:val="24"/>
          <w:szCs w:val="24"/>
        </w:rPr>
        <w:t>Akadēmiskās informācijas centrs</w:t>
      </w:r>
      <w:r w:rsidR="00093571" w:rsidRPr="00CE31EA">
        <w:rPr>
          <w:rFonts w:ascii="Times New Roman" w:hAnsi="Times New Roman" w:cs="Times New Roman"/>
          <w:sz w:val="24"/>
          <w:szCs w:val="24"/>
        </w:rPr>
        <w:t>”</w:t>
      </w:r>
      <w:r w:rsidRPr="00CE31EA">
        <w:rPr>
          <w:rFonts w:ascii="Times New Roman" w:hAnsi="Times New Roman" w:cs="Times New Roman"/>
          <w:sz w:val="24"/>
          <w:szCs w:val="24"/>
        </w:rPr>
        <w:t xml:space="preserve"> iepirkuma komisija 2015.gada </w:t>
      </w:r>
      <w:r w:rsidR="00093571" w:rsidRPr="00CE31EA">
        <w:rPr>
          <w:rFonts w:ascii="Times New Roman" w:hAnsi="Times New Roman" w:cs="Times New Roman"/>
          <w:sz w:val="24"/>
          <w:szCs w:val="24"/>
        </w:rPr>
        <w:t>1</w:t>
      </w:r>
      <w:r w:rsidR="00CE31EA" w:rsidRPr="00CE31EA">
        <w:rPr>
          <w:rFonts w:ascii="Times New Roman" w:hAnsi="Times New Roman" w:cs="Times New Roman"/>
          <w:sz w:val="24"/>
          <w:szCs w:val="24"/>
        </w:rPr>
        <w:t>1</w:t>
      </w:r>
      <w:r w:rsidRPr="00CE31EA">
        <w:rPr>
          <w:rFonts w:ascii="Times New Roman" w:hAnsi="Times New Roman" w:cs="Times New Roman"/>
          <w:sz w:val="24"/>
          <w:szCs w:val="24"/>
        </w:rPr>
        <w:t>.</w:t>
      </w:r>
      <w:r w:rsidR="00235A0F">
        <w:rPr>
          <w:rFonts w:ascii="Times New Roman" w:hAnsi="Times New Roman" w:cs="Times New Roman"/>
          <w:sz w:val="24"/>
          <w:szCs w:val="24"/>
        </w:rPr>
        <w:t> </w:t>
      </w:r>
      <w:bookmarkStart w:id="0" w:name="_GoBack"/>
      <w:bookmarkEnd w:id="0"/>
      <w:r w:rsidR="00093571" w:rsidRPr="00CE31EA">
        <w:rPr>
          <w:rFonts w:ascii="Times New Roman" w:hAnsi="Times New Roman" w:cs="Times New Roman"/>
          <w:sz w:val="24"/>
          <w:szCs w:val="24"/>
        </w:rPr>
        <w:t>septembrī</w:t>
      </w:r>
      <w:r w:rsidRPr="00CE31EA">
        <w:rPr>
          <w:rFonts w:ascii="Times New Roman" w:hAnsi="Times New Roman" w:cs="Times New Roman"/>
          <w:sz w:val="24"/>
          <w:szCs w:val="24"/>
        </w:rPr>
        <w:t xml:space="preserve"> ir saņēmusi Pretendenta </w:t>
      </w:r>
      <w:r w:rsidR="00093571" w:rsidRPr="00CE31EA">
        <w:rPr>
          <w:rFonts w:ascii="Times New Roman" w:hAnsi="Times New Roman" w:cs="Times New Roman"/>
          <w:sz w:val="24"/>
          <w:szCs w:val="24"/>
        </w:rPr>
        <w:t>jautājumus</w:t>
      </w:r>
      <w:r w:rsidRPr="00CE31EA">
        <w:rPr>
          <w:rFonts w:ascii="Times New Roman" w:hAnsi="Times New Roman" w:cs="Times New Roman"/>
          <w:sz w:val="24"/>
          <w:szCs w:val="24"/>
        </w:rPr>
        <w:t xml:space="preserve"> par iepirkuma „</w:t>
      </w:r>
      <w:r w:rsidR="00093571" w:rsidRPr="00CE31EA">
        <w:rPr>
          <w:rFonts w:ascii="Times New Roman" w:hAnsi="Times New Roman" w:cs="Times New Roman"/>
          <w:sz w:val="24"/>
          <w:szCs w:val="24"/>
        </w:rPr>
        <w:t>Latvijas izglītības kvalifikāciju informācijas sistēmas izveide</w:t>
      </w:r>
      <w:r w:rsidRPr="00CE31EA">
        <w:rPr>
          <w:rFonts w:ascii="Times New Roman" w:hAnsi="Times New Roman" w:cs="Times New Roman"/>
          <w:sz w:val="24"/>
          <w:szCs w:val="24"/>
        </w:rPr>
        <w:t>” nolikumu, identifikācijas Nr. AIC 201</w:t>
      </w:r>
      <w:r w:rsidR="009E4DB0" w:rsidRPr="00CE31EA">
        <w:rPr>
          <w:rFonts w:ascii="Times New Roman" w:hAnsi="Times New Roman" w:cs="Times New Roman"/>
          <w:sz w:val="24"/>
          <w:szCs w:val="24"/>
        </w:rPr>
        <w:t>5</w:t>
      </w:r>
      <w:r w:rsidRPr="00CE31EA">
        <w:rPr>
          <w:rFonts w:ascii="Times New Roman" w:hAnsi="Times New Roman" w:cs="Times New Roman"/>
          <w:sz w:val="24"/>
          <w:szCs w:val="24"/>
        </w:rPr>
        <w:t>/1</w:t>
      </w:r>
      <w:r w:rsidR="00093571" w:rsidRPr="00CE31EA">
        <w:rPr>
          <w:rFonts w:ascii="Times New Roman" w:hAnsi="Times New Roman" w:cs="Times New Roman"/>
          <w:sz w:val="24"/>
          <w:szCs w:val="24"/>
        </w:rPr>
        <w:t>9</w:t>
      </w:r>
      <w:r w:rsidRPr="00CE31EA">
        <w:rPr>
          <w:rFonts w:ascii="Times New Roman" w:hAnsi="Times New Roman" w:cs="Times New Roman"/>
          <w:sz w:val="24"/>
          <w:szCs w:val="24"/>
        </w:rPr>
        <w:t>, un sniedz šādu skaidrojumu: </w:t>
      </w:r>
    </w:p>
    <w:p w:rsidR="00F32C74" w:rsidRPr="00CE31EA" w:rsidRDefault="00CE31EA" w:rsidP="00CE31EA">
      <w:pPr>
        <w:spacing w:after="120" w:line="240" w:lineRule="auto"/>
        <w:jc w:val="both"/>
        <w:rPr>
          <w:rFonts w:ascii="Times New Roman" w:hAnsi="Times New Roman" w:cs="Times New Roman"/>
          <w:b/>
          <w:sz w:val="24"/>
          <w:szCs w:val="24"/>
        </w:rPr>
      </w:pPr>
      <w:r w:rsidRPr="00CE31EA">
        <w:rPr>
          <w:rFonts w:ascii="Times New Roman" w:hAnsi="Times New Roman" w:cs="Times New Roman"/>
          <w:b/>
          <w:sz w:val="24"/>
          <w:szCs w:val="24"/>
        </w:rPr>
        <w:t>J</w:t>
      </w:r>
      <w:r w:rsidR="00093571" w:rsidRPr="00CE31EA">
        <w:rPr>
          <w:rFonts w:ascii="Times New Roman" w:hAnsi="Times New Roman" w:cs="Times New Roman"/>
          <w:b/>
          <w:sz w:val="24"/>
          <w:szCs w:val="24"/>
        </w:rPr>
        <w:t>autājums</w:t>
      </w:r>
      <w:r w:rsidR="00F32C74" w:rsidRPr="00CE31EA">
        <w:rPr>
          <w:rFonts w:ascii="Times New Roman" w:hAnsi="Times New Roman" w:cs="Times New Roman"/>
          <w:b/>
          <w:sz w:val="24"/>
          <w:szCs w:val="24"/>
        </w:rPr>
        <w:t>:</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785"/>
      </w:tblGrid>
      <w:tr w:rsidR="00CE31EA" w:rsidRPr="00CE31EA" w:rsidTr="002F5137">
        <w:trPr>
          <w:cantSplit/>
        </w:trPr>
        <w:tc>
          <w:tcPr>
            <w:tcW w:w="1384" w:type="dxa"/>
            <w:tcBorders>
              <w:top w:val="single" w:sz="4" w:space="0" w:color="auto"/>
              <w:left w:val="single" w:sz="4" w:space="0" w:color="auto"/>
              <w:bottom w:val="single" w:sz="4" w:space="0" w:color="auto"/>
              <w:right w:val="single" w:sz="4" w:space="0" w:color="auto"/>
            </w:tcBorders>
            <w:vAlign w:val="center"/>
          </w:tcPr>
          <w:p w:rsidR="00CE31EA" w:rsidRPr="00CE31EA" w:rsidRDefault="00CE31EA" w:rsidP="00CE31EA">
            <w:pPr>
              <w:spacing w:after="0" w:line="240" w:lineRule="auto"/>
              <w:ind w:left="113"/>
              <w:rPr>
                <w:rFonts w:ascii="Times New Roman" w:hAnsi="Times New Roman" w:cs="Times New Roman"/>
                <w:sz w:val="24"/>
                <w:szCs w:val="24"/>
              </w:rPr>
            </w:pPr>
            <w:r w:rsidRPr="00CE31EA">
              <w:rPr>
                <w:rFonts w:ascii="Times New Roman" w:hAnsi="Times New Roman" w:cs="Times New Roman"/>
                <w:sz w:val="24"/>
                <w:szCs w:val="24"/>
              </w:rPr>
              <w:t>Nolikums, punkti 6.2.1. un 6.2.2.</w:t>
            </w:r>
          </w:p>
        </w:tc>
        <w:tc>
          <w:tcPr>
            <w:tcW w:w="7785" w:type="dxa"/>
            <w:tcBorders>
              <w:top w:val="single" w:sz="4" w:space="0" w:color="auto"/>
              <w:left w:val="single" w:sz="4" w:space="0" w:color="auto"/>
              <w:bottom w:val="single" w:sz="4" w:space="0" w:color="auto"/>
              <w:right w:val="single" w:sz="4" w:space="0" w:color="auto"/>
            </w:tcBorders>
          </w:tcPr>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6.2.1.</w:t>
            </w:r>
            <w:r w:rsidRPr="00CE31EA">
              <w:rPr>
                <w:rFonts w:ascii="Times New Roman" w:hAnsi="Times New Roman" w:cs="Times New Roman"/>
                <w:i/>
                <w:color w:val="FF0000"/>
                <w:sz w:val="24"/>
                <w:szCs w:val="24"/>
              </w:rPr>
              <w:tab/>
              <w:t>Gada līgumu vērtība ne mazāka kā EUR 20 000,00 bez PVN;</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6.2.2.</w:t>
            </w:r>
            <w:r w:rsidRPr="00CE31EA">
              <w:rPr>
                <w:rFonts w:ascii="Times New Roman" w:hAnsi="Times New Roman" w:cs="Times New Roman"/>
                <w:i/>
                <w:color w:val="FF0000"/>
                <w:sz w:val="24"/>
                <w:szCs w:val="24"/>
              </w:rPr>
              <w:tab/>
              <w:t>Gada līgumu ietvaros piegādāto pakalpojumu funkcionālais pielietojums atbilst piegādājamo pakalpojumu funkcionālajam pielietojumam.</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b/>
                <w:sz w:val="24"/>
                <w:szCs w:val="24"/>
                <w:u w:val="single"/>
              </w:rPr>
              <w:t>Jautājums Nr. 1</w:t>
            </w:r>
            <w:r w:rsidRPr="00CE31EA">
              <w:rPr>
                <w:rFonts w:ascii="Times New Roman" w:hAnsi="Times New Roman" w:cs="Times New Roman"/>
                <w:sz w:val="24"/>
                <w:szCs w:val="24"/>
              </w:rPr>
              <w:t xml:space="preserve"> –</w:t>
            </w:r>
            <w:r w:rsidRPr="00CE31EA">
              <w:rPr>
                <w:rFonts w:ascii="Times New Roman" w:hAnsi="Times New Roman" w:cs="Times New Roman"/>
                <w:bCs/>
                <w:color w:val="000000"/>
                <w:sz w:val="24"/>
                <w:szCs w:val="24"/>
              </w:rPr>
              <w:t xml:space="preserve"> Lūdzam skaidrot šo punktu. Vai ar to būtu jāsaprot, ka prasībai kvalificētos, piemēram, līgumi par portāla izstrādi vai uzturēšanu un attīstību, kurš ietver gan publisko, gan nepublisko lietotāju saskarnes un apjomu virs 20 000 EUR bez PVN?</w:t>
            </w:r>
          </w:p>
        </w:tc>
      </w:tr>
    </w:tbl>
    <w:p w:rsidR="00CE31EA" w:rsidRPr="00CE31EA" w:rsidRDefault="00CE31EA" w:rsidP="00CE31EA">
      <w:pPr>
        <w:spacing w:before="120" w:after="0" w:line="240" w:lineRule="auto"/>
        <w:jc w:val="both"/>
        <w:rPr>
          <w:rFonts w:ascii="Times New Roman" w:hAnsi="Times New Roman" w:cs="Times New Roman"/>
          <w:b/>
          <w:sz w:val="24"/>
          <w:szCs w:val="24"/>
        </w:rPr>
      </w:pPr>
      <w:r w:rsidRPr="00CE31EA">
        <w:rPr>
          <w:rFonts w:ascii="Times New Roman" w:hAnsi="Times New Roman" w:cs="Times New Roman"/>
          <w:b/>
          <w:sz w:val="24"/>
          <w:szCs w:val="24"/>
        </w:rPr>
        <w:t>Atbilde:</w:t>
      </w:r>
    </w:p>
    <w:p w:rsidR="00CE31EA" w:rsidRPr="00CE31EA" w:rsidRDefault="00EB45B1" w:rsidP="00EB45B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Pretendentam jāapliecina sava pieredze izpildīt līdzīga apjoma pakalpojumus – izstrādāt informācijas sistēmas, kurām ir līdzīgas funkcijas un pielietojums kā aprakstīts Iepirkuma nolikuma Tehniskajā specifikācijā (4. pielikums)</w:t>
      </w:r>
      <w:r w:rsidR="008960B3">
        <w:rPr>
          <w:rFonts w:ascii="Times New Roman" w:hAnsi="Times New Roman" w:cs="Times New Roman"/>
          <w:sz w:val="24"/>
          <w:szCs w:val="24"/>
        </w:rPr>
        <w:t xml:space="preserve">, t.sk. </w:t>
      </w:r>
      <w:r w:rsidR="008960B3" w:rsidRPr="008960B3">
        <w:rPr>
          <w:rFonts w:ascii="Times New Roman" w:hAnsi="Times New Roman" w:cs="Times New Roman"/>
          <w:sz w:val="24"/>
          <w:szCs w:val="24"/>
        </w:rPr>
        <w:t>ietver gan publisk</w:t>
      </w:r>
      <w:r w:rsidR="008960B3">
        <w:rPr>
          <w:rFonts w:ascii="Times New Roman" w:hAnsi="Times New Roman" w:cs="Times New Roman"/>
          <w:sz w:val="24"/>
          <w:szCs w:val="24"/>
        </w:rPr>
        <w:t>ās</w:t>
      </w:r>
      <w:r w:rsidR="008960B3" w:rsidRPr="008960B3">
        <w:rPr>
          <w:rFonts w:ascii="Times New Roman" w:hAnsi="Times New Roman" w:cs="Times New Roman"/>
          <w:sz w:val="24"/>
          <w:szCs w:val="24"/>
        </w:rPr>
        <w:t>, gan nepublisk</w:t>
      </w:r>
      <w:r w:rsidR="008960B3">
        <w:rPr>
          <w:rFonts w:ascii="Times New Roman" w:hAnsi="Times New Roman" w:cs="Times New Roman"/>
          <w:sz w:val="24"/>
          <w:szCs w:val="24"/>
        </w:rPr>
        <w:t>ās</w:t>
      </w:r>
      <w:r w:rsidR="008960B3" w:rsidRPr="008960B3">
        <w:rPr>
          <w:rFonts w:ascii="Times New Roman" w:hAnsi="Times New Roman" w:cs="Times New Roman"/>
          <w:sz w:val="24"/>
          <w:szCs w:val="24"/>
        </w:rPr>
        <w:t xml:space="preserve"> lietotāju saskarnes</w:t>
      </w:r>
      <w:r>
        <w:rPr>
          <w:rFonts w:ascii="Times New Roman" w:hAnsi="Times New Roman" w:cs="Times New Roman"/>
          <w:sz w:val="24"/>
          <w:szCs w:val="24"/>
        </w:rPr>
        <w:t xml:space="preserve">. </w:t>
      </w:r>
      <w:r w:rsidR="008960B3">
        <w:rPr>
          <w:rFonts w:ascii="Times New Roman" w:hAnsi="Times New Roman" w:cs="Times New Roman"/>
          <w:sz w:val="24"/>
          <w:szCs w:val="24"/>
        </w:rPr>
        <w:t xml:space="preserve">Noslēgto līgumu </w:t>
      </w:r>
      <w:r w:rsidR="008960B3" w:rsidRPr="0074044D">
        <w:rPr>
          <w:rFonts w:ascii="Times New Roman" w:hAnsi="Times New Roman" w:cs="Times New Roman"/>
          <w:sz w:val="24"/>
          <w:szCs w:val="24"/>
          <w:u w:val="single"/>
        </w:rPr>
        <w:t>vērtībai gada laikā</w:t>
      </w:r>
      <w:r w:rsidR="008960B3">
        <w:rPr>
          <w:rFonts w:ascii="Times New Roman" w:hAnsi="Times New Roman" w:cs="Times New Roman"/>
          <w:sz w:val="24"/>
          <w:szCs w:val="24"/>
        </w:rPr>
        <w:t xml:space="preserve"> ir jābūt vismaz EUR 20 000,00 bez PVN.</w:t>
      </w:r>
    </w:p>
    <w:p w:rsidR="00CE31EA" w:rsidRPr="00CE31EA" w:rsidRDefault="00CE31EA" w:rsidP="00CE31EA">
      <w:pPr>
        <w:spacing w:after="120" w:line="240" w:lineRule="auto"/>
        <w:jc w:val="both"/>
        <w:rPr>
          <w:rFonts w:ascii="Times New Roman" w:hAnsi="Times New Roman" w:cs="Times New Roman"/>
          <w:b/>
          <w:sz w:val="24"/>
          <w:szCs w:val="24"/>
        </w:rPr>
      </w:pPr>
      <w:r w:rsidRPr="00CE31EA">
        <w:rPr>
          <w:rFonts w:ascii="Times New Roman" w:hAnsi="Times New Roman" w:cs="Times New Roman"/>
          <w:b/>
          <w:sz w:val="24"/>
          <w:szCs w:val="24"/>
        </w:rPr>
        <w:t>Jautājums:</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785"/>
      </w:tblGrid>
      <w:tr w:rsidR="00CE31EA" w:rsidRPr="00CE31EA" w:rsidTr="002F5137">
        <w:trPr>
          <w:cantSplit/>
        </w:trPr>
        <w:tc>
          <w:tcPr>
            <w:tcW w:w="1384" w:type="dxa"/>
            <w:tcBorders>
              <w:top w:val="single" w:sz="4" w:space="0" w:color="auto"/>
              <w:left w:val="single" w:sz="4" w:space="0" w:color="auto"/>
              <w:bottom w:val="single" w:sz="4" w:space="0" w:color="auto"/>
              <w:right w:val="single" w:sz="4" w:space="0" w:color="auto"/>
            </w:tcBorders>
            <w:vAlign w:val="center"/>
          </w:tcPr>
          <w:p w:rsidR="00CE31EA" w:rsidRPr="00CE31EA" w:rsidRDefault="00CE31EA" w:rsidP="00CE31EA">
            <w:pPr>
              <w:spacing w:after="0" w:line="240" w:lineRule="auto"/>
              <w:ind w:left="113"/>
              <w:rPr>
                <w:rFonts w:ascii="Times New Roman" w:hAnsi="Times New Roman" w:cs="Times New Roman"/>
                <w:sz w:val="24"/>
                <w:szCs w:val="24"/>
              </w:rPr>
            </w:pPr>
            <w:r w:rsidRPr="00CE31EA">
              <w:rPr>
                <w:rFonts w:ascii="Times New Roman" w:hAnsi="Times New Roman" w:cs="Times New Roman"/>
                <w:sz w:val="24"/>
                <w:szCs w:val="24"/>
              </w:rPr>
              <w:t>Nolikums, punkts 6.3.1.2.</w:t>
            </w:r>
          </w:p>
        </w:tc>
        <w:tc>
          <w:tcPr>
            <w:tcW w:w="7785" w:type="dxa"/>
            <w:tcBorders>
              <w:top w:val="single" w:sz="4" w:space="0" w:color="auto"/>
              <w:left w:val="single" w:sz="4" w:space="0" w:color="auto"/>
              <w:bottom w:val="single" w:sz="4" w:space="0" w:color="auto"/>
              <w:right w:val="single" w:sz="4" w:space="0" w:color="auto"/>
            </w:tcBorders>
          </w:tcPr>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6.3.1.2.</w:t>
            </w:r>
            <w:r w:rsidR="002F5137">
              <w:rPr>
                <w:rFonts w:ascii="Times New Roman" w:hAnsi="Times New Roman" w:cs="Times New Roman"/>
                <w:i/>
                <w:color w:val="FF0000"/>
                <w:sz w:val="24"/>
                <w:szCs w:val="24"/>
              </w:rPr>
              <w:t xml:space="preserve"> </w:t>
            </w:r>
            <w:r w:rsidRPr="00CE31EA">
              <w:rPr>
                <w:rFonts w:ascii="Times New Roman" w:hAnsi="Times New Roman" w:cs="Times New Roman"/>
                <w:i/>
                <w:color w:val="FF0000"/>
                <w:sz w:val="24"/>
                <w:szCs w:val="24"/>
              </w:rPr>
              <w:t>labas latviešu (spēja brīvi komunicēt ar iepirkuma priekšmeta saistītos jautājumos, vismaz C1 līmenis) un angļu valodas zināšanas (vismaz B2 līmenis);</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b/>
                <w:sz w:val="24"/>
                <w:szCs w:val="24"/>
                <w:u w:val="single"/>
              </w:rPr>
              <w:t>Jautājums Nr. 2</w:t>
            </w:r>
            <w:r w:rsidRPr="00CE31EA">
              <w:rPr>
                <w:rFonts w:ascii="Times New Roman" w:hAnsi="Times New Roman" w:cs="Times New Roman"/>
                <w:sz w:val="24"/>
                <w:szCs w:val="24"/>
              </w:rPr>
              <w:t xml:space="preserve"> –</w:t>
            </w:r>
            <w:r w:rsidR="002F5137">
              <w:rPr>
                <w:rFonts w:ascii="Times New Roman" w:hAnsi="Times New Roman" w:cs="Times New Roman"/>
                <w:sz w:val="24"/>
                <w:szCs w:val="24"/>
              </w:rPr>
              <w:t xml:space="preserve"> </w:t>
            </w:r>
            <w:r w:rsidRPr="00CE31EA">
              <w:rPr>
                <w:rFonts w:ascii="Times New Roman" w:hAnsi="Times New Roman" w:cs="Times New Roman"/>
                <w:bCs/>
                <w:color w:val="000000"/>
                <w:sz w:val="24"/>
                <w:szCs w:val="24"/>
              </w:rPr>
              <w:t>Vai pareizi saprotam, ka, lai apliecinātu šo prasību, pietiek to norādīt pielikumā Nr. 3. iekļautajā formā “Pretendenta personāla pieredzes apliecinājums”?</w:t>
            </w:r>
          </w:p>
        </w:tc>
      </w:tr>
    </w:tbl>
    <w:p w:rsidR="00CE31EA" w:rsidRPr="00CE31EA" w:rsidRDefault="00CE31EA" w:rsidP="00CE31EA">
      <w:pPr>
        <w:spacing w:before="120" w:after="0" w:line="240" w:lineRule="auto"/>
        <w:jc w:val="both"/>
        <w:rPr>
          <w:rFonts w:ascii="Times New Roman" w:hAnsi="Times New Roman" w:cs="Times New Roman"/>
          <w:b/>
          <w:sz w:val="24"/>
          <w:szCs w:val="24"/>
        </w:rPr>
      </w:pPr>
      <w:r w:rsidRPr="00CE31EA">
        <w:rPr>
          <w:rFonts w:ascii="Times New Roman" w:hAnsi="Times New Roman" w:cs="Times New Roman"/>
          <w:b/>
          <w:sz w:val="24"/>
          <w:szCs w:val="24"/>
        </w:rPr>
        <w:t>Atbilde:</w:t>
      </w:r>
    </w:p>
    <w:p w:rsidR="00CE31EA" w:rsidRPr="00CE31EA" w:rsidRDefault="0074044D" w:rsidP="00240F0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Nē</w:t>
      </w:r>
      <w:r w:rsidR="00240F03">
        <w:rPr>
          <w:rFonts w:ascii="Times New Roman" w:hAnsi="Times New Roman" w:cs="Times New Roman"/>
          <w:sz w:val="24"/>
          <w:szCs w:val="24"/>
        </w:rPr>
        <w:t xml:space="preserve">, Pretendenta personāla valodas zināšanas </w:t>
      </w:r>
      <w:r>
        <w:rPr>
          <w:rFonts w:ascii="Times New Roman" w:hAnsi="Times New Roman" w:cs="Times New Roman"/>
          <w:sz w:val="24"/>
          <w:szCs w:val="24"/>
        </w:rPr>
        <w:t>nav nepieciešams</w:t>
      </w:r>
      <w:r w:rsidR="00240F03">
        <w:rPr>
          <w:rFonts w:ascii="Times New Roman" w:hAnsi="Times New Roman" w:cs="Times New Roman"/>
          <w:sz w:val="24"/>
          <w:szCs w:val="24"/>
        </w:rPr>
        <w:t xml:space="preserve"> norādīt Iepirkuma nolikuma 3. pielikumā iekļautajā veidlapā.</w:t>
      </w:r>
      <w:r>
        <w:rPr>
          <w:rFonts w:ascii="Times New Roman" w:hAnsi="Times New Roman" w:cs="Times New Roman"/>
          <w:sz w:val="24"/>
          <w:szCs w:val="24"/>
        </w:rPr>
        <w:t xml:space="preserve"> Sliktas latviešu valodas zināšanas Pretendenta kontaktpersonai var apgrūtināt savstarpējo saziņu pakalpojuma izpildes laikā. Pretendentam ir jānodrošina, ka Pretendenta kontaktpersonai ir atbilstošas latviešu valodas zināšanas, bet tās nav jāapliecina piedāvājumā.</w:t>
      </w:r>
    </w:p>
    <w:p w:rsidR="00CE31EA" w:rsidRPr="00CE31EA" w:rsidRDefault="00CE31EA" w:rsidP="00CE31EA">
      <w:pPr>
        <w:spacing w:after="120" w:line="240" w:lineRule="auto"/>
        <w:jc w:val="both"/>
        <w:rPr>
          <w:rFonts w:ascii="Times New Roman" w:hAnsi="Times New Roman" w:cs="Times New Roman"/>
          <w:b/>
          <w:sz w:val="24"/>
          <w:szCs w:val="24"/>
        </w:rPr>
      </w:pPr>
      <w:r w:rsidRPr="00CE31EA">
        <w:rPr>
          <w:rFonts w:ascii="Times New Roman" w:hAnsi="Times New Roman" w:cs="Times New Roman"/>
          <w:b/>
          <w:sz w:val="24"/>
          <w:szCs w:val="24"/>
        </w:rPr>
        <w:t>Jautājums:</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785"/>
      </w:tblGrid>
      <w:tr w:rsidR="00CE31EA" w:rsidRPr="00CE31EA" w:rsidTr="002F5137">
        <w:trPr>
          <w:cantSplit/>
        </w:trPr>
        <w:tc>
          <w:tcPr>
            <w:tcW w:w="1384" w:type="dxa"/>
            <w:tcBorders>
              <w:top w:val="single" w:sz="4" w:space="0" w:color="auto"/>
              <w:left w:val="single" w:sz="4" w:space="0" w:color="auto"/>
              <w:bottom w:val="single" w:sz="4" w:space="0" w:color="auto"/>
              <w:right w:val="single" w:sz="4" w:space="0" w:color="auto"/>
            </w:tcBorders>
            <w:vAlign w:val="center"/>
          </w:tcPr>
          <w:p w:rsidR="00CE31EA" w:rsidRPr="00CE31EA" w:rsidRDefault="00CE31EA" w:rsidP="00CE31EA">
            <w:pPr>
              <w:spacing w:after="0" w:line="240" w:lineRule="auto"/>
              <w:ind w:left="113"/>
              <w:rPr>
                <w:rFonts w:ascii="Times New Roman" w:hAnsi="Times New Roman" w:cs="Times New Roman"/>
                <w:sz w:val="24"/>
                <w:szCs w:val="24"/>
              </w:rPr>
            </w:pPr>
            <w:r w:rsidRPr="00CE31EA">
              <w:rPr>
                <w:rFonts w:ascii="Times New Roman" w:hAnsi="Times New Roman" w:cs="Times New Roman"/>
                <w:sz w:val="24"/>
                <w:szCs w:val="24"/>
              </w:rPr>
              <w:t>Nolikums, punkts 9.4.</w:t>
            </w:r>
          </w:p>
        </w:tc>
        <w:tc>
          <w:tcPr>
            <w:tcW w:w="7785" w:type="dxa"/>
            <w:tcBorders>
              <w:top w:val="single" w:sz="4" w:space="0" w:color="auto"/>
              <w:left w:val="single" w:sz="4" w:space="0" w:color="auto"/>
              <w:bottom w:val="single" w:sz="4" w:space="0" w:color="auto"/>
              <w:right w:val="single" w:sz="4" w:space="0" w:color="auto"/>
            </w:tcBorders>
          </w:tcPr>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9.4.</w:t>
            </w:r>
            <w:r w:rsidR="002F5137">
              <w:rPr>
                <w:rFonts w:ascii="Times New Roman" w:hAnsi="Times New Roman" w:cs="Times New Roman"/>
                <w:i/>
                <w:color w:val="FF0000"/>
                <w:sz w:val="24"/>
                <w:szCs w:val="24"/>
              </w:rPr>
              <w:t xml:space="preserve"> </w:t>
            </w:r>
            <w:r w:rsidRPr="00CE31EA">
              <w:rPr>
                <w:rFonts w:ascii="Times New Roman" w:hAnsi="Times New Roman" w:cs="Times New Roman"/>
                <w:i/>
                <w:color w:val="FF0000"/>
                <w:sz w:val="24"/>
                <w:szCs w:val="24"/>
              </w:rPr>
              <w:t>Par katru pasūtījumu, kas norādīta pakalpojumu līguma sarakstā, atbilstoši Iepirkuma nolikuma 6.2.apakšpunktam Pretendents pievieno piegādes saņēmēja pozitīvu atsauksmi.</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b/>
                <w:sz w:val="24"/>
                <w:szCs w:val="24"/>
                <w:u w:val="single"/>
              </w:rPr>
              <w:t>Jautājums Nr. 3</w:t>
            </w:r>
            <w:r w:rsidRPr="00CE31EA">
              <w:rPr>
                <w:rFonts w:ascii="Times New Roman" w:hAnsi="Times New Roman" w:cs="Times New Roman"/>
                <w:sz w:val="24"/>
                <w:szCs w:val="24"/>
              </w:rPr>
              <w:t xml:space="preserve"> – Lūdzam apliecināt, ka, </w:t>
            </w:r>
            <w:r w:rsidRPr="006667FD">
              <w:rPr>
                <w:rFonts w:ascii="Times New Roman" w:hAnsi="Times New Roman" w:cs="Times New Roman"/>
                <w:sz w:val="24"/>
                <w:szCs w:val="24"/>
              </w:rPr>
              <w:t>atbilstoši Publisko iepirkumu likuma 42. Panta (Tehniskās un profesionālās spējas) 2. punkta 2. apakšpunktam, „informāciju par sniegtajiem pakalpojumiem</w:t>
            </w:r>
            <w:r w:rsidRPr="00CE31EA">
              <w:rPr>
                <w:rFonts w:ascii="Times New Roman" w:hAnsi="Times New Roman" w:cs="Times New Roman"/>
                <w:sz w:val="24"/>
                <w:szCs w:val="24"/>
              </w:rPr>
              <w:t xml:space="preserve"> var apliecināt vai nu ar pircēja atsauksmēm vai piegādātāja apliecinājumiem”, gadījumā, ja klienta atsauksme nesatur kādu daļu no prasītās informācijas, ir iespējams trūkstošo informāciju aizstāt ar Kandidāta izsniegtu apliecinājumu, </w:t>
            </w:r>
            <w:proofErr w:type="gramStart"/>
            <w:r w:rsidRPr="00CE31EA">
              <w:rPr>
                <w:rFonts w:ascii="Times New Roman" w:hAnsi="Times New Roman" w:cs="Times New Roman"/>
                <w:sz w:val="24"/>
                <w:szCs w:val="24"/>
              </w:rPr>
              <w:t>norādot klienta kontaktpersonu, kas šo informāciju var apstiprināt?</w:t>
            </w:r>
            <w:proofErr w:type="gramEnd"/>
          </w:p>
        </w:tc>
      </w:tr>
    </w:tbl>
    <w:p w:rsidR="00CE31EA" w:rsidRPr="00CE31EA" w:rsidRDefault="00CE31EA" w:rsidP="00CE31EA">
      <w:pPr>
        <w:spacing w:before="120" w:after="0" w:line="240" w:lineRule="auto"/>
        <w:jc w:val="both"/>
        <w:rPr>
          <w:rFonts w:ascii="Times New Roman" w:hAnsi="Times New Roman" w:cs="Times New Roman"/>
          <w:b/>
          <w:sz w:val="24"/>
          <w:szCs w:val="24"/>
        </w:rPr>
      </w:pPr>
      <w:r w:rsidRPr="00235A0F">
        <w:rPr>
          <w:rFonts w:ascii="Times New Roman" w:hAnsi="Times New Roman" w:cs="Times New Roman"/>
          <w:b/>
          <w:sz w:val="24"/>
          <w:szCs w:val="24"/>
        </w:rPr>
        <w:t>Atbilde:</w:t>
      </w:r>
    </w:p>
    <w:p w:rsidR="0074044D" w:rsidRPr="0074044D" w:rsidRDefault="006667FD" w:rsidP="006667F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Jā, iepirkuma komisija piekrīt, ka Pretendents var </w:t>
      </w:r>
      <w:r w:rsidRPr="00CE31EA">
        <w:rPr>
          <w:rFonts w:ascii="Times New Roman" w:hAnsi="Times New Roman" w:cs="Times New Roman"/>
          <w:sz w:val="24"/>
          <w:szCs w:val="24"/>
        </w:rPr>
        <w:t xml:space="preserve">trūkstošo informāciju aizstāt ar </w:t>
      </w:r>
      <w:r>
        <w:rPr>
          <w:rFonts w:ascii="Times New Roman" w:hAnsi="Times New Roman" w:cs="Times New Roman"/>
          <w:sz w:val="24"/>
          <w:szCs w:val="24"/>
        </w:rPr>
        <w:t xml:space="preserve">Pretendenta </w:t>
      </w:r>
      <w:r w:rsidRPr="00CE31EA">
        <w:rPr>
          <w:rFonts w:ascii="Times New Roman" w:hAnsi="Times New Roman" w:cs="Times New Roman"/>
          <w:sz w:val="24"/>
          <w:szCs w:val="24"/>
        </w:rPr>
        <w:t>izsniegtu apliecinājumu, norādot klienta kontaktpersonu, kas šo informāciju var apstiprināt</w:t>
      </w:r>
      <w:r>
        <w:rPr>
          <w:rFonts w:ascii="Times New Roman" w:hAnsi="Times New Roman" w:cs="Times New Roman"/>
          <w:sz w:val="24"/>
          <w:szCs w:val="24"/>
        </w:rPr>
        <w:t>, bet iepirkum</w:t>
      </w:r>
      <w:r w:rsidR="00235A0F">
        <w:rPr>
          <w:rFonts w:ascii="Times New Roman" w:hAnsi="Times New Roman" w:cs="Times New Roman"/>
          <w:sz w:val="24"/>
          <w:szCs w:val="24"/>
        </w:rPr>
        <w:t>a</w:t>
      </w:r>
      <w:r>
        <w:rPr>
          <w:rFonts w:ascii="Times New Roman" w:hAnsi="Times New Roman" w:cs="Times New Roman"/>
          <w:sz w:val="24"/>
          <w:szCs w:val="24"/>
        </w:rPr>
        <w:t xml:space="preserve"> komisija, izvērtējot iesniegto piedāvājumus, noskaidros, vai pakalpojumu </w:t>
      </w:r>
      <w:r>
        <w:rPr>
          <w:rFonts w:ascii="Times New Roman" w:hAnsi="Times New Roman" w:cs="Times New Roman"/>
          <w:sz w:val="24"/>
          <w:szCs w:val="24"/>
        </w:rPr>
        <w:lastRenderedPageBreak/>
        <w:t>saņēmēju atsauksmes ir pozitīvas. Ja atsauksmes būs negatīvas, Pretendents tiks izslēgts no tālākās iepirkuma procedūras.</w:t>
      </w:r>
    </w:p>
    <w:p w:rsidR="00CE31EA" w:rsidRPr="00CE31EA" w:rsidRDefault="00CE31EA" w:rsidP="00240F03">
      <w:pPr>
        <w:keepNext/>
        <w:spacing w:after="120" w:line="240" w:lineRule="auto"/>
        <w:jc w:val="both"/>
        <w:rPr>
          <w:rFonts w:ascii="Times New Roman" w:hAnsi="Times New Roman" w:cs="Times New Roman"/>
          <w:sz w:val="24"/>
          <w:szCs w:val="24"/>
        </w:rPr>
      </w:pPr>
      <w:r w:rsidRPr="00CE31EA">
        <w:rPr>
          <w:rFonts w:ascii="Times New Roman" w:hAnsi="Times New Roman" w:cs="Times New Roman"/>
          <w:b/>
          <w:sz w:val="24"/>
          <w:szCs w:val="24"/>
        </w:rPr>
        <w:t>Jautājums:</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785"/>
      </w:tblGrid>
      <w:tr w:rsidR="00CE31EA" w:rsidRPr="00CE31EA" w:rsidTr="00F624EB">
        <w:tc>
          <w:tcPr>
            <w:tcW w:w="1384" w:type="dxa"/>
            <w:tcBorders>
              <w:top w:val="single" w:sz="4" w:space="0" w:color="auto"/>
              <w:left w:val="single" w:sz="4" w:space="0" w:color="auto"/>
              <w:bottom w:val="single" w:sz="4" w:space="0" w:color="auto"/>
              <w:right w:val="single" w:sz="4" w:space="0" w:color="auto"/>
            </w:tcBorders>
            <w:vAlign w:val="center"/>
          </w:tcPr>
          <w:p w:rsidR="00CE31EA" w:rsidRPr="00CE31EA" w:rsidRDefault="00CE31EA" w:rsidP="00CE31EA">
            <w:pPr>
              <w:spacing w:after="0" w:line="240" w:lineRule="auto"/>
              <w:ind w:left="113"/>
              <w:rPr>
                <w:rFonts w:ascii="Times New Roman" w:hAnsi="Times New Roman" w:cs="Times New Roman"/>
                <w:sz w:val="24"/>
                <w:szCs w:val="24"/>
              </w:rPr>
            </w:pPr>
            <w:r w:rsidRPr="00CE31EA">
              <w:rPr>
                <w:rFonts w:ascii="Times New Roman" w:hAnsi="Times New Roman" w:cs="Times New Roman"/>
                <w:sz w:val="24"/>
                <w:szCs w:val="24"/>
              </w:rPr>
              <w:t>Nolikums, punkts 9.7.</w:t>
            </w:r>
          </w:p>
        </w:tc>
        <w:tc>
          <w:tcPr>
            <w:tcW w:w="7785" w:type="dxa"/>
            <w:tcBorders>
              <w:top w:val="single" w:sz="4" w:space="0" w:color="auto"/>
              <w:left w:val="single" w:sz="4" w:space="0" w:color="auto"/>
              <w:bottom w:val="single" w:sz="4" w:space="0" w:color="auto"/>
              <w:right w:val="single" w:sz="4" w:space="0" w:color="auto"/>
            </w:tcBorders>
          </w:tcPr>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9.7.</w:t>
            </w:r>
            <w:r w:rsidR="002F5137">
              <w:rPr>
                <w:rFonts w:ascii="Times New Roman" w:hAnsi="Times New Roman" w:cs="Times New Roman"/>
                <w:i/>
                <w:color w:val="FF0000"/>
                <w:sz w:val="24"/>
                <w:szCs w:val="24"/>
              </w:rPr>
              <w:t xml:space="preserve"> </w:t>
            </w:r>
            <w:r w:rsidRPr="00CE31EA">
              <w:rPr>
                <w:rFonts w:ascii="Times New Roman" w:hAnsi="Times New Roman" w:cs="Times New Roman"/>
                <w:i/>
                <w:color w:val="FF0000"/>
                <w:sz w:val="24"/>
                <w:szCs w:val="24"/>
              </w:rPr>
              <w:t>Izziņa, kuru izdevis Valsts ieņēmumu dienests vai pašvaldība Latvijā un kura apliecina, ka Pretendentam (un Pretendenta norādītajai personai, uz kuras spējām Pretendents balstās, lai apliecinātu, ka tā kvalifikācija atbilst iepirkuma nolikumā noteiktajām prasībām) Latvijā nav nodokļu parādu, tajā skaitā valsts sociālās apdrošināšanas obligāto iemaksu parādu, kas kopsummā pārsniedz EUR 150,00.</w:t>
            </w:r>
          </w:p>
          <w:p w:rsidR="00CE31EA" w:rsidRPr="00CE31EA" w:rsidRDefault="00CE31EA" w:rsidP="00CE31EA">
            <w:pPr>
              <w:spacing w:after="0" w:line="240" w:lineRule="auto"/>
              <w:rPr>
                <w:rFonts w:ascii="Times New Roman" w:hAnsi="Times New Roman" w:cs="Times New Roman"/>
                <w:color w:val="FF0000"/>
                <w:sz w:val="24"/>
                <w:szCs w:val="24"/>
              </w:rPr>
            </w:pPr>
            <w:r w:rsidRPr="00CE31EA">
              <w:rPr>
                <w:rFonts w:ascii="Times New Roman" w:hAnsi="Times New Roman" w:cs="Times New Roman"/>
                <w:b/>
                <w:sz w:val="24"/>
                <w:szCs w:val="24"/>
                <w:u w:val="single"/>
              </w:rPr>
              <w:t>Jautājums Nr. 4</w:t>
            </w:r>
            <w:r w:rsidRPr="00CE31EA">
              <w:rPr>
                <w:rFonts w:ascii="Times New Roman" w:hAnsi="Times New Roman" w:cs="Times New Roman"/>
                <w:sz w:val="24"/>
                <w:szCs w:val="24"/>
              </w:rPr>
              <w:t xml:space="preserve"> – Lūdzam precizēt šo prasību, jo kopš 2013. gada 1. janvāra Valsts ieņēmumu dienests vairs neizsniedz rakstiskas izziņas, šī informācija visiem interesentiem ir pieejama tiešsaistē: </w:t>
            </w:r>
            <w:r w:rsidRPr="00CE31EA">
              <w:rPr>
                <w:rFonts w:ascii="Times New Roman" w:hAnsi="Times New Roman" w:cs="Times New Roman"/>
                <w:color w:val="1F497D" w:themeColor="text2"/>
                <w:sz w:val="24"/>
                <w:szCs w:val="24"/>
              </w:rPr>
              <w:t>https://www6.vid.gov.lv/VID_PDB/NPAR</w:t>
            </w:r>
          </w:p>
        </w:tc>
      </w:tr>
    </w:tbl>
    <w:p w:rsidR="00CE31EA" w:rsidRPr="00CE31EA" w:rsidRDefault="00CE31EA" w:rsidP="00CE31EA">
      <w:pPr>
        <w:spacing w:before="120" w:after="0" w:line="240" w:lineRule="auto"/>
        <w:jc w:val="both"/>
        <w:rPr>
          <w:rFonts w:ascii="Times New Roman" w:hAnsi="Times New Roman" w:cs="Times New Roman"/>
          <w:b/>
          <w:sz w:val="24"/>
          <w:szCs w:val="24"/>
        </w:rPr>
      </w:pPr>
      <w:r w:rsidRPr="00CE31EA">
        <w:rPr>
          <w:rFonts w:ascii="Times New Roman" w:hAnsi="Times New Roman" w:cs="Times New Roman"/>
          <w:b/>
          <w:sz w:val="24"/>
          <w:szCs w:val="24"/>
        </w:rPr>
        <w:t>Atbilde:</w:t>
      </w:r>
    </w:p>
    <w:p w:rsidR="00CE31EA" w:rsidRDefault="00240F03" w:rsidP="00240F03">
      <w:pPr>
        <w:spacing w:after="120" w:line="240" w:lineRule="auto"/>
        <w:jc w:val="both"/>
        <w:rPr>
          <w:rFonts w:ascii="Times New Roman" w:hAnsi="Times New Roman" w:cs="Times New Roman"/>
          <w:sz w:val="24"/>
          <w:szCs w:val="24"/>
        </w:rPr>
      </w:pPr>
      <w:r w:rsidRPr="00240F03">
        <w:rPr>
          <w:rFonts w:ascii="Times New Roman" w:hAnsi="Times New Roman" w:cs="Times New Roman"/>
          <w:sz w:val="24"/>
          <w:szCs w:val="24"/>
        </w:rPr>
        <w:t>Publisko iepirkumu likums (skatīt 8.</w:t>
      </w:r>
      <w:r w:rsidRPr="00240F03">
        <w:rPr>
          <w:rFonts w:ascii="Times New Roman" w:hAnsi="Times New Roman" w:cs="Times New Roman"/>
          <w:sz w:val="24"/>
          <w:szCs w:val="24"/>
          <w:vertAlign w:val="superscript"/>
        </w:rPr>
        <w:t>2</w:t>
      </w:r>
      <w:r w:rsidRPr="00240F03">
        <w:rPr>
          <w:rFonts w:ascii="Times New Roman" w:hAnsi="Times New Roman" w:cs="Times New Roman"/>
          <w:sz w:val="24"/>
          <w:szCs w:val="24"/>
        </w:rPr>
        <w:t xml:space="preserve"> pantu, 8. daļu) neaizliedz Pasūtītājam prasīt no Pretendenta </w:t>
      </w:r>
      <w:r w:rsidR="00235A0F">
        <w:rPr>
          <w:rFonts w:ascii="Times New Roman" w:hAnsi="Times New Roman" w:cs="Times New Roman"/>
          <w:sz w:val="24"/>
          <w:szCs w:val="24"/>
        </w:rPr>
        <w:t>Valsts ieņēmumu dienest</w:t>
      </w:r>
      <w:r w:rsidR="00235A0F">
        <w:rPr>
          <w:rFonts w:ascii="Times New Roman" w:hAnsi="Times New Roman" w:cs="Times New Roman"/>
          <w:sz w:val="24"/>
          <w:szCs w:val="24"/>
        </w:rPr>
        <w:t>a</w:t>
      </w:r>
      <w:r w:rsidR="00235A0F">
        <w:rPr>
          <w:rFonts w:ascii="Times New Roman" w:hAnsi="Times New Roman" w:cs="Times New Roman"/>
          <w:sz w:val="24"/>
          <w:szCs w:val="24"/>
        </w:rPr>
        <w:t xml:space="preserve"> </w:t>
      </w:r>
      <w:r w:rsidRPr="00240F03">
        <w:rPr>
          <w:rFonts w:ascii="Times New Roman" w:hAnsi="Times New Roman" w:cs="Times New Roman"/>
          <w:sz w:val="24"/>
          <w:szCs w:val="24"/>
        </w:rPr>
        <w:t xml:space="preserve">izziņu, ka: „Pretendentam (un Pretendenta norādītajai personai, uz kuras spējām Pretendents balstās, lai apliecinātu, ka tā kvalifikācija atbilst Iepirkuma nolikumā noteiktajām prasībām) Latvijā nav nodokļu parādu, tajā skaitā valsts sociālās apdrošināšanas obligāto iemaksu parādu, kas kopsummā pārsniedz 150,00 EUR” (Iepirkuma nolikuma </w:t>
      </w:r>
      <w:r>
        <w:rPr>
          <w:rFonts w:ascii="Times New Roman" w:hAnsi="Times New Roman" w:cs="Times New Roman"/>
          <w:sz w:val="24"/>
          <w:szCs w:val="24"/>
        </w:rPr>
        <w:t>9</w:t>
      </w:r>
      <w:r w:rsidRPr="00240F03">
        <w:rPr>
          <w:rFonts w:ascii="Times New Roman" w:hAnsi="Times New Roman" w:cs="Times New Roman"/>
          <w:sz w:val="24"/>
          <w:szCs w:val="24"/>
        </w:rPr>
        <w:t>.7 punkts). Līdz ar to iepirkum</w:t>
      </w:r>
      <w:r w:rsidR="006667FD">
        <w:rPr>
          <w:rFonts w:ascii="Times New Roman" w:hAnsi="Times New Roman" w:cs="Times New Roman"/>
          <w:sz w:val="24"/>
          <w:szCs w:val="24"/>
        </w:rPr>
        <w:t>a</w:t>
      </w:r>
      <w:r w:rsidRPr="00240F03">
        <w:rPr>
          <w:rFonts w:ascii="Times New Roman" w:hAnsi="Times New Roman" w:cs="Times New Roman"/>
          <w:sz w:val="24"/>
          <w:szCs w:val="24"/>
        </w:rPr>
        <w:t xml:space="preserve"> komisija informē, ka </w:t>
      </w:r>
      <w:r>
        <w:rPr>
          <w:rFonts w:ascii="Times New Roman" w:hAnsi="Times New Roman" w:cs="Times New Roman"/>
          <w:sz w:val="24"/>
          <w:szCs w:val="24"/>
        </w:rPr>
        <w:t>precizējumi</w:t>
      </w:r>
      <w:r w:rsidRPr="00240F03">
        <w:rPr>
          <w:rFonts w:ascii="Times New Roman" w:hAnsi="Times New Roman" w:cs="Times New Roman"/>
          <w:sz w:val="24"/>
          <w:szCs w:val="24"/>
        </w:rPr>
        <w:t xml:space="preserve"> Iepirkuma nolikum</w:t>
      </w:r>
      <w:r>
        <w:rPr>
          <w:rFonts w:ascii="Times New Roman" w:hAnsi="Times New Roman" w:cs="Times New Roman"/>
          <w:sz w:val="24"/>
          <w:szCs w:val="24"/>
        </w:rPr>
        <w:t>a</w:t>
      </w:r>
      <w:r w:rsidRPr="00240F03">
        <w:rPr>
          <w:rFonts w:ascii="Times New Roman" w:hAnsi="Times New Roman" w:cs="Times New Roman"/>
          <w:sz w:val="24"/>
          <w:szCs w:val="24"/>
        </w:rPr>
        <w:t xml:space="preserve"> </w:t>
      </w:r>
      <w:r>
        <w:rPr>
          <w:rFonts w:ascii="Times New Roman" w:hAnsi="Times New Roman" w:cs="Times New Roman"/>
          <w:sz w:val="24"/>
          <w:szCs w:val="24"/>
        </w:rPr>
        <w:t xml:space="preserve">9.7. punktā </w:t>
      </w:r>
      <w:r w:rsidRPr="00240F03">
        <w:rPr>
          <w:rFonts w:ascii="Times New Roman" w:hAnsi="Times New Roman" w:cs="Times New Roman"/>
          <w:sz w:val="24"/>
          <w:szCs w:val="24"/>
        </w:rPr>
        <w:t>netiks veikt</w:t>
      </w:r>
      <w:r>
        <w:rPr>
          <w:rFonts w:ascii="Times New Roman" w:hAnsi="Times New Roman" w:cs="Times New Roman"/>
          <w:sz w:val="24"/>
          <w:szCs w:val="24"/>
        </w:rPr>
        <w:t>i</w:t>
      </w:r>
      <w:r w:rsidRPr="00240F03">
        <w:rPr>
          <w:rFonts w:ascii="Times New Roman" w:hAnsi="Times New Roman" w:cs="Times New Roman"/>
          <w:sz w:val="24"/>
          <w:szCs w:val="24"/>
        </w:rPr>
        <w:t>.</w:t>
      </w:r>
    </w:p>
    <w:p w:rsidR="00FD754D" w:rsidRDefault="00FD754D" w:rsidP="00240F0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Iepirkuma komisija informē, ka Valsts ieņēmumu dienests pēc pieprasījuma izsniedz elektroniskas izziņas par nodokļu maksātāju nodokļu parādu neesamību.</w:t>
      </w:r>
    </w:p>
    <w:p w:rsidR="006667FD" w:rsidRDefault="006667FD" w:rsidP="00CF08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Iepirkuma komisija atgādina, ka veiks Pretendenta iesniegtās informācijas patiesuma pārbaudi</w:t>
      </w:r>
      <w:r w:rsidR="00FD754D">
        <w:rPr>
          <w:rFonts w:ascii="Times New Roman" w:hAnsi="Times New Roman" w:cs="Times New Roman"/>
          <w:sz w:val="24"/>
          <w:szCs w:val="24"/>
        </w:rPr>
        <w:t>, skatīt Iepirkuma nolikumu 5.1.3. un 5.1.</w:t>
      </w:r>
      <w:proofErr w:type="gramStart"/>
      <w:r w:rsidR="00FD754D">
        <w:rPr>
          <w:rFonts w:ascii="Times New Roman" w:hAnsi="Times New Roman" w:cs="Times New Roman"/>
          <w:sz w:val="24"/>
          <w:szCs w:val="24"/>
        </w:rPr>
        <w:t>4. apakšpunktus</w:t>
      </w:r>
      <w:proofErr w:type="gramEnd"/>
      <w:r>
        <w:rPr>
          <w:rFonts w:ascii="Times New Roman" w:hAnsi="Times New Roman" w:cs="Times New Roman"/>
          <w:sz w:val="24"/>
          <w:szCs w:val="24"/>
        </w:rPr>
        <w:t>:</w:t>
      </w:r>
    </w:p>
    <w:p w:rsidR="006667FD" w:rsidRPr="00FD754D" w:rsidRDefault="00CF088A" w:rsidP="00CF088A">
      <w:pPr>
        <w:tabs>
          <w:tab w:val="left" w:pos="1560"/>
        </w:tabs>
        <w:spacing w:after="0" w:line="240" w:lineRule="auto"/>
        <w:ind w:left="993"/>
        <w:jc w:val="both"/>
        <w:rPr>
          <w:rFonts w:ascii="Times New Roman" w:hAnsi="Times New Roman" w:cs="Times New Roman"/>
        </w:rPr>
      </w:pPr>
      <w:r>
        <w:rPr>
          <w:rFonts w:ascii="Times New Roman" w:hAnsi="Times New Roman" w:cs="Times New Roman"/>
        </w:rPr>
        <w:t>„</w:t>
      </w:r>
      <w:r w:rsidR="00FD754D" w:rsidRPr="00FD754D">
        <w:rPr>
          <w:rFonts w:ascii="Times New Roman" w:hAnsi="Times New Roman" w:cs="Times New Roman"/>
        </w:rPr>
        <w:t xml:space="preserve">5.1.3. </w:t>
      </w:r>
      <w:r w:rsidR="006667FD" w:rsidRPr="00FD754D">
        <w:rPr>
          <w:rFonts w:ascii="Times New Roman" w:hAnsi="Times New Roman" w:cs="Times New Roman"/>
        </w:rPr>
        <w:t>Pretendentam Latvijā vai valstī, kurā tas reģistrēts vai kurā atrodas tā pastāvīgā dzīvesvieta, ir nodokļu parādi, tajā skaitā valsts sociālās apdrošināšanas obligāto iemaksu parādi, kas kopsummā kādā no valstīm pārsniedz 150,00 EUR;</w:t>
      </w:r>
    </w:p>
    <w:p w:rsidR="006667FD" w:rsidRPr="00FD754D" w:rsidRDefault="00FD754D" w:rsidP="006667FD">
      <w:pPr>
        <w:tabs>
          <w:tab w:val="left" w:pos="1560"/>
        </w:tabs>
        <w:ind w:left="993"/>
        <w:jc w:val="both"/>
        <w:rPr>
          <w:rFonts w:ascii="Times New Roman" w:hAnsi="Times New Roman" w:cs="Times New Roman"/>
        </w:rPr>
      </w:pPr>
      <w:r w:rsidRPr="00FD754D">
        <w:rPr>
          <w:rFonts w:ascii="Times New Roman" w:hAnsi="Times New Roman" w:cs="Times New Roman"/>
        </w:rPr>
        <w:t xml:space="preserve">5.1.4. </w:t>
      </w:r>
      <w:r w:rsidR="006667FD" w:rsidRPr="00FD754D">
        <w:rPr>
          <w:rFonts w:ascii="Times New Roman" w:hAnsi="Times New Roman" w:cs="Times New Roman"/>
        </w:rPr>
        <w:t>Lai pārbaudītu, vai Pretendents nav izslēdzams no dalības iepirkumā Nolikuma 5.1.2. un 5.1.</w:t>
      </w:r>
      <w:proofErr w:type="gramStart"/>
      <w:r w:rsidR="006667FD" w:rsidRPr="00FD754D">
        <w:rPr>
          <w:rFonts w:ascii="Times New Roman" w:hAnsi="Times New Roman" w:cs="Times New Roman"/>
        </w:rPr>
        <w:t>3. apakšpunktos</w:t>
      </w:r>
      <w:proofErr w:type="gramEnd"/>
      <w:r w:rsidR="006667FD" w:rsidRPr="00FD754D">
        <w:rPr>
          <w:rFonts w:ascii="Times New Roman" w:hAnsi="Times New Roman" w:cs="Times New Roman"/>
        </w:rPr>
        <w:t xml:space="preserve"> minēto apstākļu dēļ, Pasūtītājs veic pārbaudi Publisko iepirkumu likuma 8.</w:t>
      </w:r>
      <w:r w:rsidR="006667FD" w:rsidRPr="00FD754D">
        <w:rPr>
          <w:rFonts w:ascii="Times New Roman" w:hAnsi="Times New Roman" w:cs="Times New Roman"/>
          <w:vertAlign w:val="superscript"/>
        </w:rPr>
        <w:t>2</w:t>
      </w:r>
      <w:r w:rsidR="006667FD" w:rsidRPr="00FD754D">
        <w:rPr>
          <w:rFonts w:ascii="Times New Roman" w:hAnsi="Times New Roman" w:cs="Times New Roman"/>
        </w:rPr>
        <w:t xml:space="preserve"> pantā noteiktajā kārtībā;</w:t>
      </w:r>
      <w:r w:rsidR="00CF088A">
        <w:rPr>
          <w:rFonts w:ascii="Times New Roman" w:hAnsi="Times New Roman" w:cs="Times New Roman"/>
        </w:rPr>
        <w:t>”</w:t>
      </w:r>
    </w:p>
    <w:p w:rsidR="00CE31EA" w:rsidRPr="00CE31EA" w:rsidRDefault="00CE31EA" w:rsidP="00CE31EA">
      <w:pPr>
        <w:spacing w:after="120" w:line="240" w:lineRule="auto"/>
        <w:jc w:val="both"/>
        <w:rPr>
          <w:rFonts w:ascii="Times New Roman" w:hAnsi="Times New Roman" w:cs="Times New Roman"/>
          <w:i/>
          <w:color w:val="FF0000"/>
          <w:sz w:val="24"/>
          <w:szCs w:val="24"/>
        </w:rPr>
      </w:pPr>
      <w:r w:rsidRPr="00CE31EA">
        <w:rPr>
          <w:rFonts w:ascii="Times New Roman" w:hAnsi="Times New Roman" w:cs="Times New Roman"/>
          <w:b/>
          <w:sz w:val="24"/>
          <w:szCs w:val="24"/>
        </w:rPr>
        <w:t>Jautājums:</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785"/>
      </w:tblGrid>
      <w:tr w:rsidR="00CE31EA" w:rsidRPr="00CE31EA" w:rsidTr="00F624EB">
        <w:tc>
          <w:tcPr>
            <w:tcW w:w="1384" w:type="dxa"/>
            <w:tcBorders>
              <w:top w:val="single" w:sz="4" w:space="0" w:color="auto"/>
              <w:left w:val="single" w:sz="4" w:space="0" w:color="auto"/>
              <w:bottom w:val="single" w:sz="4" w:space="0" w:color="auto"/>
              <w:right w:val="single" w:sz="4" w:space="0" w:color="auto"/>
            </w:tcBorders>
            <w:vAlign w:val="center"/>
          </w:tcPr>
          <w:p w:rsidR="00CE31EA" w:rsidRPr="00CE31EA" w:rsidRDefault="00CE31EA" w:rsidP="00CE31EA">
            <w:pPr>
              <w:spacing w:after="0" w:line="240" w:lineRule="auto"/>
              <w:ind w:left="113"/>
              <w:rPr>
                <w:rFonts w:ascii="Times New Roman" w:hAnsi="Times New Roman" w:cs="Times New Roman"/>
                <w:sz w:val="24"/>
                <w:szCs w:val="24"/>
              </w:rPr>
            </w:pPr>
            <w:r w:rsidRPr="00CE31EA">
              <w:rPr>
                <w:rFonts w:ascii="Times New Roman" w:hAnsi="Times New Roman" w:cs="Times New Roman"/>
                <w:sz w:val="24"/>
                <w:szCs w:val="24"/>
              </w:rPr>
              <w:t>Nolikums, punkts 10.6.</w:t>
            </w:r>
          </w:p>
        </w:tc>
        <w:tc>
          <w:tcPr>
            <w:tcW w:w="7785" w:type="dxa"/>
            <w:tcBorders>
              <w:top w:val="single" w:sz="4" w:space="0" w:color="auto"/>
              <w:left w:val="single" w:sz="4" w:space="0" w:color="auto"/>
              <w:bottom w:val="single" w:sz="4" w:space="0" w:color="auto"/>
              <w:right w:val="single" w:sz="4" w:space="0" w:color="auto"/>
            </w:tcBorders>
          </w:tcPr>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10.6.</w:t>
            </w:r>
            <w:r w:rsidR="002F5137">
              <w:rPr>
                <w:rFonts w:ascii="Times New Roman" w:hAnsi="Times New Roman" w:cs="Times New Roman"/>
                <w:i/>
                <w:color w:val="FF0000"/>
                <w:sz w:val="24"/>
                <w:szCs w:val="24"/>
              </w:rPr>
              <w:t xml:space="preserve"> </w:t>
            </w:r>
            <w:r w:rsidRPr="00CE31EA">
              <w:rPr>
                <w:rFonts w:ascii="Times New Roman" w:hAnsi="Times New Roman" w:cs="Times New Roman"/>
                <w:i/>
                <w:color w:val="FF0000"/>
                <w:sz w:val="24"/>
                <w:szCs w:val="24"/>
              </w:rPr>
              <w:t>Iepirkuma komisija nosaka saimnieciski visizdevīgāko piedāvājumu saskaņā ar šādiem kritērijiem:</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3.</w:t>
            </w:r>
            <w:r w:rsidR="002F5137">
              <w:rPr>
                <w:rFonts w:ascii="Times New Roman" w:hAnsi="Times New Roman" w:cs="Times New Roman"/>
                <w:i/>
                <w:color w:val="FF0000"/>
                <w:sz w:val="24"/>
                <w:szCs w:val="24"/>
              </w:rPr>
              <w:t xml:space="preserve"> </w:t>
            </w:r>
            <w:r w:rsidRPr="00CE31EA">
              <w:rPr>
                <w:rFonts w:ascii="Times New Roman" w:hAnsi="Times New Roman" w:cs="Times New Roman"/>
                <w:i/>
                <w:color w:val="FF0000"/>
                <w:sz w:val="24"/>
                <w:szCs w:val="24"/>
              </w:rPr>
              <w:t>Projektā iesaistītie eksperti:</w:t>
            </w:r>
            <w:r w:rsidRPr="00CE31EA">
              <w:rPr>
                <w:rFonts w:ascii="Times New Roman" w:hAnsi="Times New Roman" w:cs="Times New Roman"/>
                <w:i/>
                <w:color w:val="FF0000"/>
                <w:sz w:val="24"/>
                <w:szCs w:val="24"/>
              </w:rPr>
              <w:tab/>
              <w:t>20</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3.1.</w:t>
            </w:r>
            <w:r w:rsidR="002F5137">
              <w:rPr>
                <w:rFonts w:ascii="Times New Roman" w:hAnsi="Times New Roman" w:cs="Times New Roman"/>
                <w:i/>
                <w:color w:val="FF0000"/>
                <w:sz w:val="24"/>
                <w:szCs w:val="24"/>
              </w:rPr>
              <w:t xml:space="preserve"> </w:t>
            </w:r>
            <w:r w:rsidRPr="00CE31EA">
              <w:rPr>
                <w:rFonts w:ascii="Times New Roman" w:hAnsi="Times New Roman" w:cs="Times New Roman"/>
                <w:i/>
                <w:color w:val="FF0000"/>
                <w:sz w:val="24"/>
                <w:szCs w:val="24"/>
              </w:rPr>
              <w:t>Projekta vadītāja un projektu ekspertu izglītība un pieredze līdzīgos projektos</w:t>
            </w:r>
            <w:r w:rsidRPr="00CE31EA">
              <w:rPr>
                <w:rFonts w:ascii="Times New Roman" w:hAnsi="Times New Roman" w:cs="Times New Roman"/>
                <w:i/>
                <w:color w:val="FF0000"/>
                <w:sz w:val="24"/>
                <w:szCs w:val="24"/>
              </w:rPr>
              <w:tab/>
              <w:t>15</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3.2.</w:t>
            </w:r>
            <w:r w:rsidR="002F5137">
              <w:rPr>
                <w:rFonts w:ascii="Times New Roman" w:hAnsi="Times New Roman" w:cs="Times New Roman"/>
                <w:i/>
                <w:color w:val="FF0000"/>
                <w:sz w:val="24"/>
                <w:szCs w:val="24"/>
              </w:rPr>
              <w:t xml:space="preserve"> </w:t>
            </w:r>
            <w:r w:rsidRPr="00CE31EA">
              <w:rPr>
                <w:rFonts w:ascii="Times New Roman" w:hAnsi="Times New Roman" w:cs="Times New Roman"/>
                <w:i/>
                <w:color w:val="FF0000"/>
                <w:sz w:val="24"/>
                <w:szCs w:val="24"/>
              </w:rPr>
              <w:t>Projektā iesaistīto ekspertu skaits</w:t>
            </w:r>
            <w:r w:rsidRPr="00CE31EA">
              <w:rPr>
                <w:rFonts w:ascii="Times New Roman" w:hAnsi="Times New Roman" w:cs="Times New Roman"/>
                <w:i/>
                <w:color w:val="FF0000"/>
                <w:sz w:val="24"/>
                <w:szCs w:val="24"/>
              </w:rPr>
              <w:tab/>
              <w:t>5</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b/>
                <w:sz w:val="24"/>
                <w:szCs w:val="24"/>
                <w:u w:val="single"/>
              </w:rPr>
              <w:t>Jautājums Nr. 5</w:t>
            </w:r>
            <w:r w:rsidRPr="00CE31EA">
              <w:rPr>
                <w:rFonts w:ascii="Times New Roman" w:hAnsi="Times New Roman" w:cs="Times New Roman"/>
                <w:sz w:val="24"/>
                <w:szCs w:val="24"/>
              </w:rPr>
              <w:t xml:space="preserve"> – Vēršam jūsu uzmanību, ka šādas vērtēšanas prasības ir pretrunā ar Publisko iepirkumu likumu </w:t>
            </w:r>
            <w:proofErr w:type="gramStart"/>
            <w:r w:rsidRPr="00CE31EA">
              <w:rPr>
                <w:rFonts w:ascii="Times New Roman" w:hAnsi="Times New Roman" w:cs="Times New Roman"/>
                <w:sz w:val="24"/>
                <w:szCs w:val="24"/>
              </w:rPr>
              <w:t>(</w:t>
            </w:r>
            <w:proofErr w:type="gramEnd"/>
            <w:r w:rsidRPr="00CE31EA">
              <w:rPr>
                <w:rFonts w:ascii="Times New Roman" w:hAnsi="Times New Roman" w:cs="Times New Roman"/>
                <w:sz w:val="24"/>
                <w:szCs w:val="24"/>
              </w:rPr>
              <w:t xml:space="preserve">skatīt. IUB skaidrojumus par šo tēmu </w:t>
            </w:r>
            <w:hyperlink r:id="rId8" w:history="1">
              <w:r w:rsidRPr="00CE31EA">
                <w:rPr>
                  <w:rStyle w:val="Hyperlink"/>
                  <w:rFonts w:ascii="Times New Roman" w:hAnsi="Times New Roman" w:cs="Times New Roman"/>
                  <w:sz w:val="24"/>
                  <w:szCs w:val="24"/>
                </w:rPr>
                <w:t>http://www.iub.gov.lv/lv/node/526</w:t>
              </w:r>
            </w:hyperlink>
            <w:r w:rsidRPr="00CE31EA">
              <w:rPr>
                <w:rFonts w:ascii="Times New Roman" w:hAnsi="Times New Roman" w:cs="Times New Roman"/>
                <w:sz w:val="24"/>
                <w:szCs w:val="24"/>
              </w:rPr>
              <w:t>, vai konsultēties ar metodiskās daļas speciālistiem), jo ekspertu pieredze un skaits var būt tikai kā atlases kritēriji iepirkumā, nevis vērtēšanas.</w:t>
            </w:r>
          </w:p>
        </w:tc>
      </w:tr>
    </w:tbl>
    <w:p w:rsidR="00CE31EA" w:rsidRPr="00CE31EA" w:rsidRDefault="00CE31EA" w:rsidP="00CE31EA">
      <w:pPr>
        <w:spacing w:before="120" w:after="0" w:line="240" w:lineRule="auto"/>
        <w:jc w:val="both"/>
        <w:rPr>
          <w:rFonts w:ascii="Times New Roman" w:hAnsi="Times New Roman" w:cs="Times New Roman"/>
          <w:b/>
          <w:sz w:val="24"/>
          <w:szCs w:val="24"/>
        </w:rPr>
      </w:pPr>
      <w:r w:rsidRPr="008502BE">
        <w:rPr>
          <w:rFonts w:ascii="Times New Roman" w:hAnsi="Times New Roman" w:cs="Times New Roman"/>
          <w:b/>
          <w:sz w:val="24"/>
          <w:szCs w:val="24"/>
        </w:rPr>
        <w:t>Atbilde:</w:t>
      </w:r>
    </w:p>
    <w:p w:rsidR="00CF088A" w:rsidRPr="00CF088A" w:rsidRDefault="00CF088A" w:rsidP="00CF088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Iepirkuma komisija aicina Pretendentu precizēt jautājumu – kurš Publisko iepirkumu likuma pants un punkts rada pretrunas? Norādītajā tīmekļa saitē nav sniegta informācija par šo jautājumu.</w:t>
      </w:r>
    </w:p>
    <w:p w:rsidR="00CE31EA" w:rsidRPr="00235A0F" w:rsidRDefault="002F5137" w:rsidP="00CE31EA">
      <w:pPr>
        <w:spacing w:after="120" w:line="240" w:lineRule="auto"/>
        <w:jc w:val="both"/>
        <w:rPr>
          <w:rFonts w:ascii="Times New Roman" w:hAnsi="Times New Roman" w:cs="Times New Roman"/>
          <w:i/>
          <w:sz w:val="24"/>
          <w:szCs w:val="24"/>
        </w:rPr>
      </w:pPr>
      <w:r w:rsidRPr="00235A0F">
        <w:rPr>
          <w:rFonts w:ascii="Times New Roman" w:hAnsi="Times New Roman" w:cs="Times New Roman"/>
          <w:b/>
          <w:sz w:val="24"/>
          <w:szCs w:val="24"/>
        </w:rPr>
        <w:lastRenderedPageBreak/>
        <w:t>Pretenzija:</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785"/>
      </w:tblGrid>
      <w:tr w:rsidR="00CE31EA" w:rsidRPr="00CE31EA" w:rsidTr="00F624EB">
        <w:tc>
          <w:tcPr>
            <w:tcW w:w="1384" w:type="dxa"/>
            <w:tcBorders>
              <w:top w:val="single" w:sz="4" w:space="0" w:color="auto"/>
              <w:left w:val="single" w:sz="4" w:space="0" w:color="auto"/>
              <w:bottom w:val="single" w:sz="4" w:space="0" w:color="auto"/>
              <w:right w:val="single" w:sz="4" w:space="0" w:color="auto"/>
            </w:tcBorders>
            <w:vAlign w:val="center"/>
          </w:tcPr>
          <w:p w:rsidR="00CE31EA" w:rsidRPr="00CE31EA" w:rsidRDefault="00CE31EA" w:rsidP="00CE31EA">
            <w:pPr>
              <w:spacing w:after="0" w:line="240" w:lineRule="auto"/>
              <w:ind w:left="113"/>
              <w:rPr>
                <w:rFonts w:ascii="Times New Roman" w:hAnsi="Times New Roman" w:cs="Times New Roman"/>
                <w:sz w:val="24"/>
                <w:szCs w:val="24"/>
              </w:rPr>
            </w:pPr>
            <w:r w:rsidRPr="00CE31EA">
              <w:rPr>
                <w:rFonts w:ascii="Times New Roman" w:hAnsi="Times New Roman" w:cs="Times New Roman"/>
                <w:sz w:val="24"/>
                <w:szCs w:val="24"/>
              </w:rPr>
              <w:t>Pielikums Nr. 7, Līguma projekts, punkts 2.3. un vairāki citi</w:t>
            </w:r>
          </w:p>
        </w:tc>
        <w:tc>
          <w:tcPr>
            <w:tcW w:w="7785" w:type="dxa"/>
            <w:tcBorders>
              <w:top w:val="single" w:sz="4" w:space="0" w:color="auto"/>
              <w:left w:val="single" w:sz="4" w:space="0" w:color="auto"/>
              <w:bottom w:val="single" w:sz="4" w:space="0" w:color="auto"/>
              <w:right w:val="single" w:sz="4" w:space="0" w:color="auto"/>
            </w:tcBorders>
          </w:tcPr>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i/>
                <w:color w:val="FF0000"/>
                <w:sz w:val="24"/>
                <w:szCs w:val="24"/>
              </w:rPr>
              <w:t>2.3.</w:t>
            </w:r>
            <w:r w:rsidR="002F5137">
              <w:rPr>
                <w:rFonts w:ascii="Times New Roman" w:hAnsi="Times New Roman" w:cs="Times New Roman"/>
                <w:i/>
                <w:color w:val="FF0000"/>
                <w:sz w:val="24"/>
                <w:szCs w:val="24"/>
              </w:rPr>
              <w:t xml:space="preserve"> </w:t>
            </w:r>
            <w:r w:rsidRPr="00CE31EA">
              <w:rPr>
                <w:rFonts w:ascii="Times New Roman" w:hAnsi="Times New Roman" w:cs="Times New Roman"/>
                <w:i/>
                <w:color w:val="FF0000"/>
                <w:sz w:val="24"/>
                <w:szCs w:val="24"/>
              </w:rPr>
              <w:t xml:space="preserve">“Pasūtītājs par savlaicīgi un kvalitatīvi izpildītu Darbu” </w:t>
            </w:r>
          </w:p>
          <w:p w:rsidR="00CE31EA" w:rsidRPr="00CE31EA" w:rsidRDefault="00CE31EA" w:rsidP="00CE31EA">
            <w:pPr>
              <w:spacing w:after="0" w:line="240" w:lineRule="auto"/>
              <w:jc w:val="both"/>
              <w:rPr>
                <w:rFonts w:ascii="Times New Roman" w:hAnsi="Times New Roman" w:cs="Times New Roman"/>
                <w:sz w:val="24"/>
                <w:szCs w:val="24"/>
              </w:rPr>
            </w:pPr>
            <w:r w:rsidRPr="00CE31EA">
              <w:rPr>
                <w:rFonts w:ascii="Times New Roman" w:hAnsi="Times New Roman" w:cs="Times New Roman"/>
                <w:sz w:val="24"/>
                <w:szCs w:val="24"/>
              </w:rPr>
              <w:t>Līguma projekta tekstā vairākkārtīgi parādās tādi termini kā „kvalitatīvi”,</w:t>
            </w:r>
            <w:proofErr w:type="gramStart"/>
            <w:r w:rsidRPr="00CE31EA">
              <w:rPr>
                <w:rFonts w:ascii="Times New Roman" w:hAnsi="Times New Roman" w:cs="Times New Roman"/>
                <w:sz w:val="24"/>
                <w:szCs w:val="24"/>
              </w:rPr>
              <w:t xml:space="preserve">  </w:t>
            </w:r>
            <w:proofErr w:type="gramEnd"/>
            <w:r w:rsidRPr="00CE31EA">
              <w:rPr>
                <w:rFonts w:ascii="Times New Roman" w:hAnsi="Times New Roman" w:cs="Times New Roman"/>
                <w:sz w:val="24"/>
                <w:szCs w:val="24"/>
              </w:rPr>
              <w:t>„savlaicīgi” un tml., kuriem IKT nozarē nav viennozīmīga skaidrojuma. Lai, piemēram, attiecinātu terminu „kvalitatīvs” uz programmatūru, vispirms jāformulē cik un kādas prioritātes kļūdas programmatūrā pieļaujamas, lai to varētu uzskatīt par kvalitatīvu, jo līdz šim, saskaņā ar mums pieejamo informāciju, nevienam ražotājam vēl nav izdevies radīt programmatūru pilnībā bez kļūdām.</w:t>
            </w:r>
          </w:p>
          <w:p w:rsidR="00CE31EA" w:rsidRPr="00CE31EA" w:rsidRDefault="00CE31EA" w:rsidP="00CE31EA">
            <w:pPr>
              <w:spacing w:after="0" w:line="240" w:lineRule="auto"/>
              <w:jc w:val="both"/>
              <w:rPr>
                <w:rFonts w:ascii="Times New Roman" w:hAnsi="Times New Roman" w:cs="Times New Roman"/>
                <w:sz w:val="24"/>
                <w:szCs w:val="24"/>
              </w:rPr>
            </w:pPr>
            <w:r w:rsidRPr="00CE31EA">
              <w:rPr>
                <w:rFonts w:ascii="Times New Roman" w:hAnsi="Times New Roman" w:cs="Times New Roman"/>
                <w:b/>
                <w:sz w:val="24"/>
                <w:szCs w:val="24"/>
              </w:rPr>
              <w:t>Ierosinājums Nr. 1</w:t>
            </w:r>
            <w:r w:rsidRPr="00CE31EA">
              <w:rPr>
                <w:rFonts w:ascii="Times New Roman" w:hAnsi="Times New Roman" w:cs="Times New Roman"/>
                <w:sz w:val="24"/>
                <w:szCs w:val="24"/>
              </w:rPr>
              <w:t xml:space="preserve"> – Tādēļ ierosinām līgumā vai nu precīzi formulēt un iekļaut līguma tekstā visus IKT nozarē neviennozīmīgi interpretējamos terminus, vai arī, ja konkrētais termins pēc būtības attiecas uz līgumā jau noteiktām prasībām (pieļaujamo kļūdu skaitu, servisa līmeņa prasībām, termiņiem, kalendāro grafiku un tml.), tad lūdzam atsaukties uz šiem konkrētajiem līguma / līguma pielikumu punktiem. Ja kāds termins līgumā lietots tikai vispārējā civillikuma izpratnē, neskaidrojot tā nozīmi un tādējādi neatbilst IKT nozares specifikai, lūdzam to svītrot.</w:t>
            </w:r>
          </w:p>
          <w:p w:rsidR="00CE31EA" w:rsidRPr="00CE31EA" w:rsidRDefault="00CE31EA" w:rsidP="00CE31EA">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sz w:val="24"/>
                <w:szCs w:val="24"/>
              </w:rPr>
              <w:t xml:space="preserve">Skatīt IUB publicētās “Labās prakses vadlīnijas iepirkumiem IT jomā” - </w:t>
            </w:r>
            <w:hyperlink r:id="rId9" w:history="1">
              <w:r w:rsidRPr="00CE31EA">
                <w:rPr>
                  <w:rStyle w:val="Hyperlink"/>
                  <w:rFonts w:ascii="Times New Roman" w:hAnsi="Times New Roman" w:cs="Times New Roman"/>
                  <w:sz w:val="24"/>
                  <w:szCs w:val="24"/>
                </w:rPr>
                <w:t>http://www.iub.gov.lv/node/334</w:t>
              </w:r>
            </w:hyperlink>
            <w:r w:rsidRPr="00CE31EA">
              <w:rPr>
                <w:rFonts w:ascii="Times New Roman" w:hAnsi="Times New Roman" w:cs="Times New Roman"/>
                <w:sz w:val="24"/>
                <w:szCs w:val="24"/>
              </w:rPr>
              <w:t xml:space="preserve"> </w:t>
            </w:r>
          </w:p>
        </w:tc>
      </w:tr>
    </w:tbl>
    <w:p w:rsidR="002F5137" w:rsidRPr="00235A0F" w:rsidRDefault="002F5137" w:rsidP="002F5137">
      <w:pPr>
        <w:spacing w:before="120" w:after="0" w:line="240" w:lineRule="auto"/>
        <w:jc w:val="both"/>
        <w:rPr>
          <w:rFonts w:ascii="Times New Roman" w:hAnsi="Times New Roman" w:cs="Times New Roman"/>
          <w:b/>
          <w:sz w:val="24"/>
          <w:szCs w:val="24"/>
        </w:rPr>
      </w:pPr>
      <w:r w:rsidRPr="00235A0F">
        <w:rPr>
          <w:rFonts w:ascii="Times New Roman" w:hAnsi="Times New Roman" w:cs="Times New Roman"/>
          <w:b/>
          <w:sz w:val="24"/>
          <w:szCs w:val="24"/>
        </w:rPr>
        <w:t>Atbilde:</w:t>
      </w:r>
    </w:p>
    <w:p w:rsidR="002F5137" w:rsidRPr="00CE31EA" w:rsidRDefault="00FD754D" w:rsidP="00A8107E">
      <w:pPr>
        <w:spacing w:after="120" w:line="240" w:lineRule="auto"/>
        <w:jc w:val="both"/>
        <w:rPr>
          <w:rFonts w:ascii="Times New Roman" w:hAnsi="Times New Roman" w:cs="Times New Roman"/>
          <w:sz w:val="24"/>
          <w:szCs w:val="24"/>
        </w:rPr>
      </w:pPr>
      <w:r w:rsidRPr="00235A0F">
        <w:rPr>
          <w:rFonts w:ascii="Times New Roman" w:hAnsi="Times New Roman" w:cs="Times New Roman"/>
          <w:sz w:val="24"/>
          <w:szCs w:val="24"/>
        </w:rPr>
        <w:t xml:space="preserve">Iepirkuma komisija informē, ka </w:t>
      </w:r>
      <w:r w:rsidR="00A8107E" w:rsidRPr="00235A0F">
        <w:rPr>
          <w:rFonts w:ascii="Times New Roman" w:hAnsi="Times New Roman" w:cs="Times New Roman"/>
          <w:sz w:val="24"/>
          <w:szCs w:val="24"/>
        </w:rPr>
        <w:t xml:space="preserve">termins </w:t>
      </w:r>
      <w:r w:rsidRPr="00235A0F">
        <w:rPr>
          <w:rFonts w:ascii="Times New Roman" w:hAnsi="Times New Roman" w:cs="Times New Roman"/>
          <w:sz w:val="24"/>
          <w:szCs w:val="24"/>
        </w:rPr>
        <w:t>„savlaicīgums” ir atrunāts līgumā par Darba izpildes</w:t>
      </w:r>
      <w:r>
        <w:rPr>
          <w:rFonts w:ascii="Times New Roman" w:hAnsi="Times New Roman" w:cs="Times New Roman"/>
          <w:sz w:val="24"/>
          <w:szCs w:val="24"/>
        </w:rPr>
        <w:t xml:space="preserve"> termiņiem (skatīt līguma 3. </w:t>
      </w:r>
      <w:r w:rsidR="00235A0F">
        <w:rPr>
          <w:rFonts w:ascii="Times New Roman" w:hAnsi="Times New Roman" w:cs="Times New Roman"/>
          <w:sz w:val="24"/>
          <w:szCs w:val="24"/>
        </w:rPr>
        <w:t>p</w:t>
      </w:r>
      <w:r>
        <w:rPr>
          <w:rFonts w:ascii="Times New Roman" w:hAnsi="Times New Roman" w:cs="Times New Roman"/>
          <w:sz w:val="24"/>
          <w:szCs w:val="24"/>
        </w:rPr>
        <w:t xml:space="preserve">unktu). </w:t>
      </w:r>
      <w:r w:rsidR="00A8107E">
        <w:rPr>
          <w:rFonts w:ascii="Times New Roman" w:hAnsi="Times New Roman" w:cs="Times New Roman"/>
          <w:sz w:val="24"/>
          <w:szCs w:val="24"/>
        </w:rPr>
        <w:t>Termins</w:t>
      </w:r>
      <w:r>
        <w:rPr>
          <w:rFonts w:ascii="Times New Roman" w:hAnsi="Times New Roman" w:cs="Times New Roman"/>
          <w:sz w:val="24"/>
          <w:szCs w:val="24"/>
        </w:rPr>
        <w:t xml:space="preserve"> „</w:t>
      </w:r>
      <w:r w:rsidR="00A8107E">
        <w:rPr>
          <w:rFonts w:ascii="Times New Roman" w:hAnsi="Times New Roman" w:cs="Times New Roman"/>
          <w:sz w:val="24"/>
          <w:szCs w:val="24"/>
        </w:rPr>
        <w:t xml:space="preserve">darba </w:t>
      </w:r>
      <w:r>
        <w:rPr>
          <w:rFonts w:ascii="Times New Roman" w:hAnsi="Times New Roman" w:cs="Times New Roman"/>
          <w:sz w:val="24"/>
          <w:szCs w:val="24"/>
        </w:rPr>
        <w:t>kvalitāte”</w:t>
      </w:r>
      <w:r w:rsidR="00A8107E">
        <w:rPr>
          <w:rFonts w:ascii="Times New Roman" w:hAnsi="Times New Roman" w:cs="Times New Roman"/>
          <w:sz w:val="24"/>
          <w:szCs w:val="24"/>
        </w:rPr>
        <w:t xml:space="preserve"> </w:t>
      </w:r>
      <w:r>
        <w:rPr>
          <w:rFonts w:ascii="Times New Roman" w:hAnsi="Times New Roman" w:cs="Times New Roman"/>
          <w:sz w:val="24"/>
          <w:szCs w:val="24"/>
        </w:rPr>
        <w:t xml:space="preserve">nozīmē atbilstību Iepirkuma nolikumā iekļautajai Tehniskajai specifikācijai (skatīt 4. </w:t>
      </w:r>
      <w:r w:rsidR="00235A0F">
        <w:rPr>
          <w:rFonts w:ascii="Times New Roman" w:hAnsi="Times New Roman" w:cs="Times New Roman"/>
          <w:sz w:val="24"/>
          <w:szCs w:val="24"/>
        </w:rPr>
        <w:t>p</w:t>
      </w:r>
      <w:r>
        <w:rPr>
          <w:rFonts w:ascii="Times New Roman" w:hAnsi="Times New Roman" w:cs="Times New Roman"/>
          <w:sz w:val="24"/>
          <w:szCs w:val="24"/>
        </w:rPr>
        <w:t xml:space="preserve">ielikumu) un līgumā iekļautajai Darba uzdevuma – tāmei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skatīt līguma pielikumu Nr. 1).</w:t>
      </w:r>
    </w:p>
    <w:p w:rsidR="002F5137" w:rsidRPr="00CE31EA" w:rsidRDefault="002F5137" w:rsidP="002F5137">
      <w:pPr>
        <w:spacing w:after="120" w:line="240" w:lineRule="auto"/>
        <w:jc w:val="both"/>
        <w:rPr>
          <w:rFonts w:ascii="Times New Roman" w:hAnsi="Times New Roman" w:cs="Times New Roman"/>
          <w:b/>
          <w:sz w:val="24"/>
          <w:szCs w:val="24"/>
        </w:rPr>
      </w:pPr>
      <w:r w:rsidRPr="002F5137">
        <w:rPr>
          <w:rFonts w:ascii="Times New Roman" w:hAnsi="Times New Roman" w:cs="Times New Roman"/>
          <w:b/>
          <w:sz w:val="24"/>
          <w:szCs w:val="24"/>
        </w:rPr>
        <w:t>Pretenzija:</w:t>
      </w: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785"/>
      </w:tblGrid>
      <w:tr w:rsidR="00CE31EA" w:rsidRPr="00CE31EA" w:rsidTr="00F624EB">
        <w:tc>
          <w:tcPr>
            <w:tcW w:w="1384" w:type="dxa"/>
            <w:tcBorders>
              <w:top w:val="single" w:sz="4" w:space="0" w:color="auto"/>
              <w:left w:val="single" w:sz="4" w:space="0" w:color="auto"/>
              <w:bottom w:val="single" w:sz="4" w:space="0" w:color="auto"/>
              <w:right w:val="single" w:sz="4" w:space="0" w:color="auto"/>
            </w:tcBorders>
            <w:vAlign w:val="center"/>
          </w:tcPr>
          <w:p w:rsidR="00CE31EA" w:rsidRPr="00CE31EA" w:rsidRDefault="00CE31EA" w:rsidP="00CE31EA">
            <w:pPr>
              <w:spacing w:after="0" w:line="240" w:lineRule="auto"/>
              <w:ind w:left="113"/>
              <w:rPr>
                <w:rFonts w:ascii="Times New Roman" w:hAnsi="Times New Roman" w:cs="Times New Roman"/>
                <w:sz w:val="24"/>
                <w:szCs w:val="24"/>
              </w:rPr>
            </w:pPr>
            <w:r w:rsidRPr="00CE31EA">
              <w:rPr>
                <w:rFonts w:ascii="Times New Roman" w:hAnsi="Times New Roman" w:cs="Times New Roman"/>
                <w:sz w:val="24"/>
                <w:szCs w:val="24"/>
              </w:rPr>
              <w:t>Pielikums Nr. 7, Līguma projekts, sadaļa 6. “Pušu atbildība”</w:t>
            </w:r>
          </w:p>
        </w:tc>
        <w:tc>
          <w:tcPr>
            <w:tcW w:w="7785" w:type="dxa"/>
            <w:tcBorders>
              <w:top w:val="single" w:sz="4" w:space="0" w:color="auto"/>
              <w:left w:val="single" w:sz="4" w:space="0" w:color="auto"/>
              <w:bottom w:val="single" w:sz="4" w:space="0" w:color="auto"/>
              <w:right w:val="single" w:sz="4" w:space="0" w:color="auto"/>
            </w:tcBorders>
          </w:tcPr>
          <w:p w:rsidR="00CE31EA" w:rsidRPr="00CE31EA" w:rsidRDefault="00CE31EA" w:rsidP="00CE31EA">
            <w:pPr>
              <w:spacing w:after="0" w:line="240" w:lineRule="auto"/>
              <w:jc w:val="both"/>
              <w:rPr>
                <w:rFonts w:ascii="Times New Roman" w:hAnsi="Times New Roman" w:cs="Times New Roman"/>
                <w:sz w:val="24"/>
                <w:szCs w:val="24"/>
              </w:rPr>
            </w:pPr>
            <w:r w:rsidRPr="00CE31EA">
              <w:rPr>
                <w:rFonts w:ascii="Times New Roman" w:hAnsi="Times New Roman" w:cs="Times New Roman"/>
                <w:sz w:val="24"/>
                <w:szCs w:val="24"/>
              </w:rPr>
              <w:t>Mūsuprāt, Pasūtītāja piedāvātajā Pušu atbildības sadaļa ir mulsinoša, jo atšķiras gan no Civillikumā noteiktā regulējuma (</w:t>
            </w:r>
            <w:r w:rsidRPr="00CE31EA">
              <w:rPr>
                <w:rFonts w:ascii="Times New Roman" w:hAnsi="Times New Roman" w:cs="Times New Roman"/>
                <w:color w:val="414142"/>
                <w:sz w:val="24"/>
                <w:szCs w:val="24"/>
                <w:shd w:val="clear" w:color="auto" w:fill="FFFFFF"/>
              </w:rPr>
              <w:t>1779.</w:t>
            </w:r>
            <w:r w:rsidRPr="00CE31EA">
              <w:rPr>
                <w:rFonts w:ascii="Times New Roman" w:hAnsi="Times New Roman" w:cs="Times New Roman"/>
                <w:color w:val="414142"/>
                <w:sz w:val="24"/>
                <w:szCs w:val="24"/>
                <w:shd w:val="clear" w:color="auto" w:fill="FFFFFF"/>
                <w:vertAlign w:val="superscript"/>
              </w:rPr>
              <w:t>1</w:t>
            </w:r>
            <w:r w:rsidRPr="00CE31EA">
              <w:rPr>
                <w:rStyle w:val="apple-converted-space"/>
                <w:rFonts w:ascii="Times New Roman" w:hAnsi="Times New Roman" w:cs="Times New Roman"/>
                <w:color w:val="414142"/>
                <w:sz w:val="24"/>
                <w:szCs w:val="24"/>
                <w:shd w:val="clear" w:color="auto" w:fill="FFFFFF"/>
              </w:rPr>
              <w:t>)</w:t>
            </w:r>
            <w:r w:rsidRPr="00CE31EA">
              <w:rPr>
                <w:rFonts w:ascii="Times New Roman" w:hAnsi="Times New Roman" w:cs="Times New Roman"/>
                <w:sz w:val="24"/>
                <w:szCs w:val="24"/>
              </w:rPr>
              <w:t>, gan Publiskā iepirkumu likuma skaidrojumiem</w:t>
            </w:r>
            <w:proofErr w:type="gramStart"/>
            <w:r w:rsidRPr="00CE31EA">
              <w:rPr>
                <w:rFonts w:ascii="Times New Roman" w:hAnsi="Times New Roman" w:cs="Times New Roman"/>
                <w:sz w:val="24"/>
                <w:szCs w:val="24"/>
              </w:rPr>
              <w:t xml:space="preserve"> gan</w:t>
            </w:r>
            <w:proofErr w:type="gramEnd"/>
            <w:r w:rsidRPr="00CE31EA">
              <w:rPr>
                <w:rFonts w:ascii="Times New Roman" w:hAnsi="Times New Roman" w:cs="Times New Roman"/>
                <w:sz w:val="24"/>
                <w:szCs w:val="24"/>
              </w:rPr>
              <w:t xml:space="preserve"> CFLA un IKT nozares ekspertu rekomendācijām, jo nenosaka iespējamo Pušu atbildības maksimālo apjomu.</w:t>
            </w:r>
          </w:p>
          <w:p w:rsidR="00CE31EA" w:rsidRPr="00CE31EA" w:rsidRDefault="00CE31EA" w:rsidP="00CE31EA">
            <w:pPr>
              <w:spacing w:after="0" w:line="240" w:lineRule="auto"/>
              <w:jc w:val="both"/>
              <w:rPr>
                <w:rFonts w:ascii="Times New Roman" w:hAnsi="Times New Roman" w:cs="Times New Roman"/>
                <w:sz w:val="24"/>
                <w:szCs w:val="24"/>
              </w:rPr>
            </w:pPr>
            <w:r w:rsidRPr="00CE31EA">
              <w:rPr>
                <w:rFonts w:ascii="Times New Roman" w:hAnsi="Times New Roman" w:cs="Times New Roman"/>
                <w:sz w:val="24"/>
                <w:szCs w:val="24"/>
              </w:rPr>
              <w:t>Lai pretendenti varētu adekvāti novērtēt projekta riskus un piedāvāt konkrētā iepirkuma nosacījumiem atbilstošas cenas, vai veikt savas civiltiesiskās atbildības apdrošināšanu konkrētajam projektam, nepieciešams zināt konkrēto maksimāli iespējamo zaudējumu apjomu. Skatīt:</w:t>
            </w:r>
          </w:p>
          <w:p w:rsidR="00CE31EA" w:rsidRPr="00CE31EA" w:rsidRDefault="00154AC7" w:rsidP="00CE31EA">
            <w:pPr>
              <w:spacing w:after="0" w:line="240" w:lineRule="auto"/>
              <w:jc w:val="both"/>
              <w:rPr>
                <w:rFonts w:ascii="Times New Roman" w:hAnsi="Times New Roman" w:cs="Times New Roman"/>
                <w:sz w:val="24"/>
                <w:szCs w:val="24"/>
              </w:rPr>
            </w:pPr>
            <w:hyperlink r:id="rId10" w:history="1">
              <w:r w:rsidR="00CE31EA" w:rsidRPr="00CE31EA">
                <w:rPr>
                  <w:rStyle w:val="Hyperlink"/>
                  <w:rFonts w:ascii="Times New Roman" w:hAnsi="Times New Roman" w:cs="Times New Roman"/>
                  <w:sz w:val="24"/>
                  <w:szCs w:val="24"/>
                </w:rPr>
                <w:t>http://likumi.lv/doc.php?id=225418</w:t>
              </w:r>
            </w:hyperlink>
          </w:p>
          <w:p w:rsidR="00CE31EA" w:rsidRPr="00CE31EA" w:rsidRDefault="00154AC7" w:rsidP="00CE31EA">
            <w:pPr>
              <w:spacing w:after="0" w:line="240" w:lineRule="auto"/>
              <w:jc w:val="both"/>
              <w:rPr>
                <w:rFonts w:ascii="Times New Roman" w:hAnsi="Times New Roman" w:cs="Times New Roman"/>
                <w:sz w:val="24"/>
                <w:szCs w:val="24"/>
              </w:rPr>
            </w:pPr>
            <w:hyperlink r:id="rId11" w:history="1">
              <w:r w:rsidR="00CE31EA" w:rsidRPr="00CE31EA">
                <w:rPr>
                  <w:rStyle w:val="Hyperlink"/>
                  <w:rFonts w:ascii="Times New Roman" w:hAnsi="Times New Roman" w:cs="Times New Roman"/>
                  <w:sz w:val="24"/>
                  <w:szCs w:val="24"/>
                </w:rPr>
                <w:t>http://www.iub.gov.lv/lv/node/526</w:t>
              </w:r>
            </w:hyperlink>
            <w:r w:rsidR="00CE31EA" w:rsidRPr="00CE31EA">
              <w:rPr>
                <w:rFonts w:ascii="Times New Roman" w:hAnsi="Times New Roman" w:cs="Times New Roman"/>
                <w:sz w:val="24"/>
                <w:szCs w:val="24"/>
              </w:rPr>
              <w:t>,</w:t>
            </w:r>
          </w:p>
          <w:p w:rsidR="00CE31EA" w:rsidRPr="00CE31EA" w:rsidRDefault="00154AC7" w:rsidP="00CE31EA">
            <w:pPr>
              <w:spacing w:after="0" w:line="240" w:lineRule="auto"/>
              <w:jc w:val="both"/>
              <w:rPr>
                <w:rFonts w:ascii="Times New Roman" w:hAnsi="Times New Roman" w:cs="Times New Roman"/>
                <w:sz w:val="24"/>
                <w:szCs w:val="24"/>
              </w:rPr>
            </w:pPr>
            <w:hyperlink r:id="rId12" w:history="1">
              <w:r w:rsidR="00CE31EA" w:rsidRPr="00CE31EA">
                <w:rPr>
                  <w:rStyle w:val="Hyperlink"/>
                  <w:rFonts w:ascii="Times New Roman" w:hAnsi="Times New Roman" w:cs="Times New Roman"/>
                  <w:sz w:val="24"/>
                  <w:szCs w:val="24"/>
                </w:rPr>
                <w:t>http://www.iub.gov.lv/node/334</w:t>
              </w:r>
            </w:hyperlink>
          </w:p>
          <w:p w:rsidR="00CE31EA" w:rsidRPr="00CE31EA" w:rsidRDefault="00CE31EA" w:rsidP="00CE31EA">
            <w:pPr>
              <w:spacing w:after="0" w:line="240" w:lineRule="auto"/>
              <w:jc w:val="both"/>
              <w:rPr>
                <w:rFonts w:ascii="Times New Roman" w:hAnsi="Times New Roman" w:cs="Times New Roman"/>
                <w:sz w:val="24"/>
                <w:szCs w:val="24"/>
              </w:rPr>
            </w:pPr>
          </w:p>
          <w:p w:rsidR="00CE31EA" w:rsidRPr="00CE31EA" w:rsidRDefault="00CE31EA" w:rsidP="002F5137">
            <w:pPr>
              <w:spacing w:after="0" w:line="240" w:lineRule="auto"/>
              <w:jc w:val="both"/>
              <w:rPr>
                <w:rFonts w:ascii="Times New Roman" w:hAnsi="Times New Roman" w:cs="Times New Roman"/>
                <w:i/>
                <w:color w:val="FF0000"/>
                <w:sz w:val="24"/>
                <w:szCs w:val="24"/>
              </w:rPr>
            </w:pPr>
            <w:r w:rsidRPr="00CE31EA">
              <w:rPr>
                <w:rFonts w:ascii="Times New Roman" w:hAnsi="Times New Roman" w:cs="Times New Roman"/>
                <w:b/>
                <w:sz w:val="24"/>
                <w:szCs w:val="24"/>
              </w:rPr>
              <w:t xml:space="preserve">Ierosinājums Nr. 2 </w:t>
            </w:r>
            <w:r w:rsidRPr="00CE31EA">
              <w:rPr>
                <w:rFonts w:ascii="Times New Roman" w:hAnsi="Times New Roman" w:cs="Times New Roman"/>
                <w:sz w:val="24"/>
                <w:szCs w:val="24"/>
              </w:rPr>
              <w:t>Lai novērstu šo nepilnību, ierosinām noteikt saprātīgu</w:t>
            </w:r>
            <w:proofErr w:type="gramStart"/>
            <w:r w:rsidRPr="00CE31EA">
              <w:rPr>
                <w:rFonts w:ascii="Times New Roman" w:hAnsi="Times New Roman" w:cs="Times New Roman"/>
                <w:sz w:val="24"/>
                <w:szCs w:val="24"/>
              </w:rPr>
              <w:t xml:space="preserve">  </w:t>
            </w:r>
            <w:proofErr w:type="gramEnd"/>
            <w:r w:rsidRPr="00CE31EA">
              <w:rPr>
                <w:rFonts w:ascii="Times New Roman" w:hAnsi="Times New Roman" w:cs="Times New Roman"/>
                <w:sz w:val="24"/>
                <w:szCs w:val="24"/>
              </w:rPr>
              <w:t>zaudējumu ierobežojamu, piemēram, līdz 100% apmērā no līguma summas. Un</w:t>
            </w:r>
            <w:proofErr w:type="gramStart"/>
            <w:r w:rsidRPr="00CE31EA">
              <w:rPr>
                <w:rFonts w:ascii="Times New Roman" w:hAnsi="Times New Roman" w:cs="Times New Roman"/>
                <w:sz w:val="24"/>
                <w:szCs w:val="24"/>
              </w:rPr>
              <w:t>, saskaņā ar Civillikumu,</w:t>
            </w:r>
            <w:proofErr w:type="gramEnd"/>
            <w:r w:rsidRPr="00CE31EA">
              <w:rPr>
                <w:rFonts w:ascii="Times New Roman" w:hAnsi="Times New Roman" w:cs="Times New Roman"/>
                <w:sz w:val="24"/>
                <w:szCs w:val="24"/>
              </w:rPr>
              <w:t xml:space="preserve"> neierobežot zaudējumus, kas nodarīti ļauna nolūka vai rupjas neuzmanības dēļ.</w:t>
            </w:r>
          </w:p>
        </w:tc>
      </w:tr>
    </w:tbl>
    <w:p w:rsidR="002F5137" w:rsidRPr="00CE31EA" w:rsidRDefault="002F5137" w:rsidP="002F5137">
      <w:pPr>
        <w:spacing w:before="120" w:after="0" w:line="240" w:lineRule="auto"/>
        <w:jc w:val="both"/>
        <w:rPr>
          <w:rFonts w:ascii="Times New Roman" w:hAnsi="Times New Roman" w:cs="Times New Roman"/>
          <w:b/>
          <w:sz w:val="24"/>
          <w:szCs w:val="24"/>
        </w:rPr>
      </w:pPr>
      <w:r w:rsidRPr="00235A0F">
        <w:rPr>
          <w:rFonts w:ascii="Times New Roman" w:hAnsi="Times New Roman" w:cs="Times New Roman"/>
          <w:b/>
          <w:sz w:val="24"/>
          <w:szCs w:val="24"/>
        </w:rPr>
        <w:t>Atbilde:</w:t>
      </w:r>
    </w:p>
    <w:p w:rsidR="00CE31EA" w:rsidRDefault="00A8107E" w:rsidP="00A8107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Saskaņā ar Iepirkuma nolikumā iekļauto līguma (skatīt 7. pielikumu) 6.2. un </w:t>
      </w:r>
      <w:proofErr w:type="gramStart"/>
      <w:r>
        <w:rPr>
          <w:rFonts w:ascii="Times New Roman" w:hAnsi="Times New Roman" w:cs="Times New Roman"/>
          <w:sz w:val="24"/>
          <w:szCs w:val="24"/>
        </w:rPr>
        <w:t>6.4. punktiem</w:t>
      </w:r>
      <w:proofErr w:type="gramEnd"/>
      <w:r>
        <w:rPr>
          <w:rFonts w:ascii="Times New Roman" w:hAnsi="Times New Roman" w:cs="Times New Roman"/>
          <w:sz w:val="24"/>
          <w:szCs w:val="24"/>
        </w:rPr>
        <w:t>, ir noteikts maksimālais līgumsoda apmērs, ko Pasūtītājs ir tiesīgs ieturēt vai Izpildītājs – pieprasīt:</w:t>
      </w:r>
    </w:p>
    <w:p w:rsidR="00A8107E" w:rsidRPr="004136D8" w:rsidRDefault="00235A0F" w:rsidP="00A8107E">
      <w:pPr>
        <w:pStyle w:val="BodyText"/>
        <w:tabs>
          <w:tab w:val="left" w:pos="426"/>
        </w:tabs>
        <w:spacing w:after="0"/>
        <w:ind w:left="426" w:hanging="426"/>
        <w:jc w:val="both"/>
        <w:rPr>
          <w:rFonts w:ascii="Times New Roman" w:hAnsi="Times New Roman"/>
          <w:snapToGrid w:val="0"/>
          <w:szCs w:val="24"/>
          <w:lang w:val="lv-LV"/>
        </w:rPr>
      </w:pPr>
      <w:r>
        <w:rPr>
          <w:rFonts w:ascii="Times New Roman" w:hAnsi="Times New Roman"/>
          <w:szCs w:val="24"/>
          <w:lang w:val="lv-LV"/>
        </w:rPr>
        <w:t>„</w:t>
      </w:r>
      <w:r w:rsidR="00A8107E" w:rsidRPr="004136D8">
        <w:rPr>
          <w:rFonts w:ascii="Times New Roman" w:hAnsi="Times New Roman"/>
          <w:szCs w:val="24"/>
          <w:lang w:val="lv-LV"/>
        </w:rPr>
        <w:t>6.2.</w:t>
      </w:r>
      <w:r w:rsidR="00A8107E" w:rsidRPr="004136D8">
        <w:rPr>
          <w:rFonts w:ascii="Times New Roman" w:hAnsi="Times New Roman"/>
          <w:szCs w:val="24"/>
          <w:lang w:val="lv-LV"/>
        </w:rPr>
        <w:tab/>
      </w:r>
      <w:r w:rsidR="00A8107E" w:rsidRPr="004136D8">
        <w:rPr>
          <w:rFonts w:ascii="Times New Roman" w:hAnsi="Times New Roman"/>
          <w:bCs/>
          <w:snapToGrid w:val="0"/>
          <w:szCs w:val="24"/>
          <w:lang w:val="lv-LV"/>
        </w:rPr>
        <w:t xml:space="preserve">Pasūtītājam ir tiesības </w:t>
      </w:r>
      <w:r w:rsidR="00A8107E" w:rsidRPr="004136D8">
        <w:rPr>
          <w:rFonts w:ascii="Times New Roman" w:hAnsi="Times New Roman"/>
          <w:snapToGrid w:val="0"/>
          <w:szCs w:val="24"/>
          <w:lang w:val="lv-LV"/>
        </w:rPr>
        <w:t xml:space="preserve">ieturēt līgumsodu, ja Izpildītājs </w:t>
      </w:r>
      <w:r w:rsidR="00A8107E" w:rsidRPr="00331396">
        <w:rPr>
          <w:rFonts w:ascii="Times New Roman" w:hAnsi="Times New Roman"/>
          <w:snapToGrid w:val="0"/>
          <w:szCs w:val="24"/>
          <w:lang w:val="lv-LV"/>
        </w:rPr>
        <w:t>pārkāpj kādu no Darba uzdevumā - tāmē (</w:t>
      </w:r>
      <w:r w:rsidR="00A8107E">
        <w:rPr>
          <w:rFonts w:ascii="Times New Roman" w:hAnsi="Times New Roman"/>
          <w:snapToGrid w:val="0"/>
          <w:szCs w:val="24"/>
          <w:lang w:val="lv-LV"/>
        </w:rPr>
        <w:t>L</w:t>
      </w:r>
      <w:r w:rsidR="00A8107E" w:rsidRPr="00331396">
        <w:rPr>
          <w:rFonts w:ascii="Times New Roman" w:hAnsi="Times New Roman"/>
          <w:snapToGrid w:val="0"/>
          <w:szCs w:val="24"/>
          <w:lang w:val="lv-LV"/>
        </w:rPr>
        <w:t>īguma pielikums Nr.1) noteiktajiem saistīb</w:t>
      </w:r>
      <w:r w:rsidR="00A8107E" w:rsidRPr="004136D8">
        <w:rPr>
          <w:rFonts w:ascii="Times New Roman" w:hAnsi="Times New Roman"/>
          <w:snapToGrid w:val="0"/>
          <w:szCs w:val="24"/>
          <w:lang w:val="lv-LV"/>
        </w:rPr>
        <w:t xml:space="preserve">u izpildes termiņiem vai Līguma 3.4.punktā noteiktajā termiņā nenovērš Pasūtītāja konstatētos nodevumu </w:t>
      </w:r>
      <w:r w:rsidR="00A8107E" w:rsidRPr="004136D8">
        <w:rPr>
          <w:rFonts w:ascii="Times New Roman" w:hAnsi="Times New Roman"/>
          <w:snapToGrid w:val="0"/>
          <w:szCs w:val="24"/>
          <w:lang w:val="lv-LV"/>
        </w:rPr>
        <w:lastRenderedPageBreak/>
        <w:t xml:space="preserve">trūkumus, 0,1% (viena procenta desmitdaļa) apmērā no līgumcenas par katru nokavēto dienu, bet ne vairāk par 10% (desmit procenti) no līgumcenas. </w:t>
      </w:r>
    </w:p>
    <w:p w:rsidR="00A8107E" w:rsidRPr="001E36D6" w:rsidRDefault="00A8107E" w:rsidP="00A8107E">
      <w:pPr>
        <w:pStyle w:val="BodyText"/>
        <w:tabs>
          <w:tab w:val="left" w:pos="426"/>
        </w:tabs>
        <w:spacing w:after="0"/>
        <w:ind w:left="426" w:hanging="426"/>
        <w:jc w:val="both"/>
        <w:rPr>
          <w:rFonts w:ascii="Times New Roman" w:hAnsi="Times New Roman"/>
          <w:snapToGrid w:val="0"/>
          <w:szCs w:val="24"/>
          <w:lang w:val="lv-LV"/>
        </w:rPr>
      </w:pPr>
      <w:r>
        <w:rPr>
          <w:rFonts w:ascii="Times New Roman" w:hAnsi="Times New Roman"/>
          <w:bCs/>
          <w:snapToGrid w:val="0"/>
          <w:szCs w:val="24"/>
          <w:lang w:val="lv-LV"/>
        </w:rPr>
        <w:t xml:space="preserve">6.4. </w:t>
      </w:r>
      <w:r w:rsidRPr="001E36D6">
        <w:rPr>
          <w:rFonts w:ascii="Times New Roman" w:hAnsi="Times New Roman"/>
          <w:bCs/>
          <w:snapToGrid w:val="0"/>
          <w:szCs w:val="24"/>
          <w:lang w:val="lv-LV"/>
        </w:rPr>
        <w:t xml:space="preserve">Izpildītājam ir tiesības prasīt </w:t>
      </w:r>
      <w:r w:rsidRPr="001E36D6">
        <w:rPr>
          <w:rFonts w:ascii="Times New Roman" w:hAnsi="Times New Roman"/>
          <w:snapToGrid w:val="0"/>
          <w:szCs w:val="24"/>
          <w:lang w:val="lv-LV"/>
        </w:rPr>
        <w:t>līgumsodu, ja Pasūtītājs pārkāpj Līguma 2.3.punktā noteikto samaksas termiņu, 0,1% (viena procenta desmitdaļa) apmērā no laikā nesamaksātās summas par katru nokavēto dienu, bet ne vairāk par 10% (desmit procentus) no līgumcenas.</w:t>
      </w:r>
      <w:r w:rsidR="00235A0F">
        <w:rPr>
          <w:rFonts w:ascii="Times New Roman" w:hAnsi="Times New Roman"/>
          <w:snapToGrid w:val="0"/>
          <w:szCs w:val="24"/>
          <w:lang w:val="lv-LV"/>
        </w:rPr>
        <w:t>”</w:t>
      </w:r>
      <w:r w:rsidRPr="001E36D6">
        <w:rPr>
          <w:rFonts w:ascii="Times New Roman" w:hAnsi="Times New Roman"/>
          <w:snapToGrid w:val="0"/>
          <w:szCs w:val="24"/>
          <w:lang w:val="lv-LV"/>
        </w:rPr>
        <w:t xml:space="preserve"> </w:t>
      </w:r>
    </w:p>
    <w:p w:rsidR="00A8107E" w:rsidRPr="000B5A45" w:rsidRDefault="00A8107E" w:rsidP="00235A0F">
      <w:pPr>
        <w:spacing w:before="120" w:after="0" w:line="240" w:lineRule="auto"/>
        <w:jc w:val="both"/>
        <w:rPr>
          <w:rFonts w:ascii="Times New Roman" w:hAnsi="Times New Roman" w:cs="Times New Roman"/>
          <w:sz w:val="24"/>
          <w:szCs w:val="24"/>
        </w:rPr>
      </w:pPr>
      <w:r w:rsidRPr="000B5A45">
        <w:rPr>
          <w:rFonts w:ascii="Times New Roman" w:hAnsi="Times New Roman" w:cs="Times New Roman"/>
          <w:sz w:val="24"/>
          <w:szCs w:val="24"/>
        </w:rPr>
        <w:t xml:space="preserve">Iepirkuma komisija atgādina, ka Civillikums </w:t>
      </w:r>
      <w:r w:rsidRPr="000B5A45">
        <w:rPr>
          <w:rFonts w:ascii="Times New Roman" w:hAnsi="Times New Roman" w:cs="Times New Roman"/>
          <w:bCs/>
          <w:sz w:val="24"/>
          <w:szCs w:val="24"/>
        </w:rPr>
        <w:t>1779.</w:t>
      </w:r>
      <w:r w:rsidRPr="000B5A45">
        <w:rPr>
          <w:rFonts w:ascii="Times New Roman" w:hAnsi="Times New Roman" w:cs="Times New Roman"/>
          <w:bCs/>
          <w:sz w:val="24"/>
          <w:szCs w:val="24"/>
          <w:vertAlign w:val="superscript"/>
        </w:rPr>
        <w:t xml:space="preserve">1 </w:t>
      </w:r>
      <w:r w:rsidRPr="000B5A45">
        <w:rPr>
          <w:rFonts w:ascii="Times New Roman" w:hAnsi="Times New Roman" w:cs="Times New Roman"/>
          <w:bCs/>
          <w:sz w:val="24"/>
          <w:szCs w:val="24"/>
        </w:rPr>
        <w:t>pants nosaka sekojošo:</w:t>
      </w:r>
    </w:p>
    <w:p w:rsidR="00A8107E" w:rsidRPr="000B5A45" w:rsidRDefault="00235A0F" w:rsidP="00235A0F">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w:t>
      </w:r>
      <w:r w:rsidR="00A8107E" w:rsidRPr="000B5A45">
        <w:rPr>
          <w:rFonts w:ascii="Times New Roman" w:hAnsi="Times New Roman" w:cs="Times New Roman"/>
          <w:bCs/>
          <w:sz w:val="24"/>
          <w:szCs w:val="24"/>
        </w:rPr>
        <w:t>1779.</w:t>
      </w:r>
      <w:r w:rsidR="00A8107E" w:rsidRPr="000B5A45">
        <w:rPr>
          <w:rFonts w:ascii="Times New Roman" w:hAnsi="Times New Roman" w:cs="Times New Roman"/>
          <w:bCs/>
          <w:sz w:val="24"/>
          <w:szCs w:val="24"/>
          <w:vertAlign w:val="superscript"/>
        </w:rPr>
        <w:t>1</w:t>
      </w:r>
      <w:r w:rsidR="00A8107E" w:rsidRPr="000B5A45">
        <w:rPr>
          <w:rFonts w:ascii="Times New Roman" w:hAnsi="Times New Roman" w:cs="Times New Roman"/>
          <w:sz w:val="24"/>
          <w:szCs w:val="24"/>
        </w:rPr>
        <w:t xml:space="preserve"> Zaudējumu nodarītājs atlīdzina zaudējumus tādā apmērā, kādu varēja saprātīgi paredzēt darījuma noslēgšanas laikā kā neizpildīšanas sagaidāmās sekas, ja vien neizpildīšana nav notikusi ļauna nolūka vai rupjas neuzmanības dēļ.</w:t>
      </w:r>
      <w:r>
        <w:rPr>
          <w:rFonts w:ascii="Times New Roman" w:hAnsi="Times New Roman" w:cs="Times New Roman"/>
          <w:sz w:val="24"/>
          <w:szCs w:val="24"/>
        </w:rPr>
        <w:t>”</w:t>
      </w:r>
    </w:p>
    <w:p w:rsidR="00A8107E" w:rsidRPr="000B5A45" w:rsidRDefault="00A8107E" w:rsidP="000B5A45">
      <w:pPr>
        <w:spacing w:after="120" w:line="240" w:lineRule="auto"/>
        <w:jc w:val="both"/>
        <w:rPr>
          <w:rFonts w:ascii="Times New Roman" w:hAnsi="Times New Roman" w:cs="Times New Roman"/>
          <w:sz w:val="24"/>
          <w:szCs w:val="24"/>
        </w:rPr>
      </w:pPr>
      <w:r w:rsidRPr="000B5A45">
        <w:rPr>
          <w:rFonts w:ascii="Times New Roman" w:hAnsi="Times New Roman" w:cs="Times New Roman"/>
          <w:sz w:val="24"/>
          <w:szCs w:val="24"/>
        </w:rPr>
        <w:t xml:space="preserve">Pasūtītājs </w:t>
      </w:r>
      <w:r w:rsidR="00235A0F">
        <w:rPr>
          <w:rFonts w:ascii="Times New Roman" w:hAnsi="Times New Roman" w:cs="Times New Roman"/>
          <w:sz w:val="24"/>
          <w:szCs w:val="24"/>
        </w:rPr>
        <w:t>ir paredzējis</w:t>
      </w:r>
      <w:r w:rsidRPr="000B5A45">
        <w:rPr>
          <w:rFonts w:ascii="Times New Roman" w:hAnsi="Times New Roman" w:cs="Times New Roman"/>
          <w:sz w:val="24"/>
          <w:szCs w:val="24"/>
        </w:rPr>
        <w:t xml:space="preserve"> saprātīgu iespējamo līgumsoda apmēru, t.i., ne vairāk kā 10% no līgumcenas, tāpēc Pretendenta pretenzija nav pamatota.</w:t>
      </w:r>
    </w:p>
    <w:p w:rsidR="00CE31EA" w:rsidRPr="00CE31EA" w:rsidRDefault="00CE31EA" w:rsidP="002F5137">
      <w:pPr>
        <w:spacing w:after="120" w:line="240" w:lineRule="auto"/>
        <w:rPr>
          <w:rFonts w:ascii="Times New Roman" w:hAnsi="Times New Roman" w:cs="Times New Roman"/>
          <w:sz w:val="24"/>
          <w:szCs w:val="24"/>
        </w:rPr>
      </w:pPr>
    </w:p>
    <w:p w:rsidR="00CE31EA" w:rsidRPr="00CE31EA" w:rsidRDefault="00CE31EA" w:rsidP="002F5137">
      <w:pPr>
        <w:spacing w:after="120" w:line="240" w:lineRule="auto"/>
        <w:rPr>
          <w:rFonts w:ascii="Times New Roman" w:hAnsi="Times New Roman" w:cs="Times New Roman"/>
          <w:sz w:val="24"/>
          <w:szCs w:val="24"/>
        </w:rPr>
      </w:pPr>
    </w:p>
    <w:sectPr w:rsidR="00CE31EA" w:rsidRPr="00CE31EA" w:rsidSect="00235A0F">
      <w:footerReference w:type="default" r:id="rId13"/>
      <w:pgSz w:w="11906" w:h="16838"/>
      <w:pgMar w:top="1440" w:right="991" w:bottom="1134" w:left="1800"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AC7" w:rsidRDefault="00154AC7" w:rsidP="00235A0F">
      <w:pPr>
        <w:spacing w:after="0" w:line="240" w:lineRule="auto"/>
      </w:pPr>
      <w:r>
        <w:separator/>
      </w:r>
    </w:p>
  </w:endnote>
  <w:endnote w:type="continuationSeparator" w:id="0">
    <w:p w:rsidR="00154AC7" w:rsidRDefault="00154AC7" w:rsidP="00235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im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132094"/>
      <w:docPartObj>
        <w:docPartGallery w:val="Page Numbers (Bottom of Page)"/>
        <w:docPartUnique/>
      </w:docPartObj>
    </w:sdtPr>
    <w:sdtEndPr>
      <w:rPr>
        <w:noProof/>
      </w:rPr>
    </w:sdtEndPr>
    <w:sdtContent>
      <w:p w:rsidR="00235A0F" w:rsidRDefault="00235A0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35A0F" w:rsidRDefault="00235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AC7" w:rsidRDefault="00154AC7" w:rsidP="00235A0F">
      <w:pPr>
        <w:spacing w:after="0" w:line="240" w:lineRule="auto"/>
      </w:pPr>
      <w:r>
        <w:separator/>
      </w:r>
    </w:p>
  </w:footnote>
  <w:footnote w:type="continuationSeparator" w:id="0">
    <w:p w:rsidR="00154AC7" w:rsidRDefault="00154AC7" w:rsidP="00235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A47"/>
    <w:multiLevelType w:val="hybridMultilevel"/>
    <w:tmpl w:val="15745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58F"/>
    <w:multiLevelType w:val="hybridMultilevel"/>
    <w:tmpl w:val="D4847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E1613"/>
    <w:multiLevelType w:val="hybridMultilevel"/>
    <w:tmpl w:val="EE8C3414"/>
    <w:lvl w:ilvl="0" w:tplc="0409000F">
      <w:start w:val="1"/>
      <w:numFmt w:val="decimal"/>
      <w:lvlText w:val="%1."/>
      <w:lvlJc w:val="left"/>
      <w:pPr>
        <w:tabs>
          <w:tab w:val="num" w:pos="645"/>
        </w:tabs>
        <w:ind w:left="645"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1E7F1B11"/>
    <w:multiLevelType w:val="hybridMultilevel"/>
    <w:tmpl w:val="BC22D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E5C6B"/>
    <w:multiLevelType w:val="multilevel"/>
    <w:tmpl w:val="A0C2D1F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465F7DC7"/>
    <w:multiLevelType w:val="multilevel"/>
    <w:tmpl w:val="6E588C74"/>
    <w:lvl w:ilvl="0">
      <w:start w:val="1"/>
      <w:numFmt w:val="decimal"/>
      <w:lvlText w:val="%1."/>
      <w:lvlJc w:val="left"/>
      <w:pPr>
        <w:ind w:left="720" w:hanging="360"/>
      </w:pPr>
      <w:rPr>
        <w:rFonts w:hint="default"/>
        <w:b/>
      </w:rPr>
    </w:lvl>
    <w:lvl w:ilvl="1">
      <w:start w:val="1"/>
      <w:numFmt w:val="decimal"/>
      <w:isLgl/>
      <w:lvlText w:val="%1.%2."/>
      <w:lvlJc w:val="left"/>
      <w:pPr>
        <w:ind w:left="1444" w:hanging="734"/>
      </w:pPr>
      <w:rPr>
        <w:rFonts w:hint="default"/>
        <w:b w:val="0"/>
        <w:i w:val="0"/>
        <w:sz w:val="24"/>
        <w:szCs w:val="24"/>
      </w:rPr>
    </w:lvl>
    <w:lvl w:ilvl="2">
      <w:start w:val="1"/>
      <w:numFmt w:val="decimal"/>
      <w:isLgl/>
      <w:lvlText w:val="%1.%2.%3."/>
      <w:lvlJc w:val="left"/>
      <w:pPr>
        <w:ind w:left="1855" w:hanging="720"/>
      </w:pPr>
      <w:rPr>
        <w:rFonts w:hint="default"/>
        <w:b w:val="0"/>
        <w:i w:val="0"/>
        <w:sz w:val="24"/>
        <w:szCs w:val="24"/>
      </w:rPr>
    </w:lvl>
    <w:lvl w:ilvl="3">
      <w:start w:val="1"/>
      <w:numFmt w:val="decimal"/>
      <w:isLgl/>
      <w:lvlText w:val="%1.%2.%3.%4."/>
      <w:lvlJc w:val="left"/>
      <w:pPr>
        <w:ind w:left="1855" w:hanging="720"/>
      </w:pPr>
      <w:rPr>
        <w:rFonts w:hint="default"/>
        <w:b w:val="0"/>
        <w:sz w:val="24"/>
        <w:szCs w:val="24"/>
      </w:rPr>
    </w:lvl>
    <w:lvl w:ilvl="4">
      <w:start w:val="1"/>
      <w:numFmt w:val="decimal"/>
      <w:isLgl/>
      <w:lvlText w:val="%1.%2.%3.%4.%5."/>
      <w:lvlJc w:val="left"/>
      <w:pPr>
        <w:ind w:left="2268" w:firstLine="57"/>
      </w:pPr>
      <w:rPr>
        <w:rFonts w:hint="default"/>
        <w:b w:val="0"/>
        <w:sz w:val="24"/>
        <w:szCs w:val="24"/>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6">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CF2436D"/>
    <w:multiLevelType w:val="hybridMultilevel"/>
    <w:tmpl w:val="7C5A2170"/>
    <w:lvl w:ilvl="0" w:tplc="2D28E0E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74"/>
    <w:rsid w:val="0002141E"/>
    <w:rsid w:val="00093571"/>
    <w:rsid w:val="000B5A45"/>
    <w:rsid w:val="000D1789"/>
    <w:rsid w:val="000F6AF8"/>
    <w:rsid w:val="00154AC7"/>
    <w:rsid w:val="0016792A"/>
    <w:rsid w:val="00235A0F"/>
    <w:rsid w:val="00240F03"/>
    <w:rsid w:val="002877C5"/>
    <w:rsid w:val="002F5137"/>
    <w:rsid w:val="005408D2"/>
    <w:rsid w:val="00623DD3"/>
    <w:rsid w:val="006667FD"/>
    <w:rsid w:val="007162E5"/>
    <w:rsid w:val="0074044D"/>
    <w:rsid w:val="007F26B1"/>
    <w:rsid w:val="008502BE"/>
    <w:rsid w:val="008960B3"/>
    <w:rsid w:val="009E4DB0"/>
    <w:rsid w:val="00A8107E"/>
    <w:rsid w:val="00C116CC"/>
    <w:rsid w:val="00CE31EA"/>
    <w:rsid w:val="00CF088A"/>
    <w:rsid w:val="00DB3096"/>
    <w:rsid w:val="00EB45B1"/>
    <w:rsid w:val="00F20832"/>
    <w:rsid w:val="00F32C74"/>
    <w:rsid w:val="00F624EB"/>
    <w:rsid w:val="00F70AF6"/>
    <w:rsid w:val="00FD754D"/>
    <w:rsid w:val="00FF3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74"/>
  </w:style>
  <w:style w:type="character" w:styleId="CommentReference">
    <w:name w:val="annotation reference"/>
    <w:basedOn w:val="DefaultParagraphFont"/>
    <w:uiPriority w:val="99"/>
    <w:semiHidden/>
    <w:unhideWhenUsed/>
    <w:rsid w:val="00F32C74"/>
    <w:rPr>
      <w:sz w:val="16"/>
      <w:szCs w:val="16"/>
    </w:rPr>
  </w:style>
  <w:style w:type="paragraph" w:styleId="CommentText">
    <w:name w:val="annotation text"/>
    <w:basedOn w:val="Normal"/>
    <w:link w:val="CommentTextChar"/>
    <w:uiPriority w:val="99"/>
    <w:semiHidden/>
    <w:unhideWhenUsed/>
    <w:rsid w:val="00F32C74"/>
    <w:pPr>
      <w:spacing w:line="240" w:lineRule="auto"/>
    </w:pPr>
    <w:rPr>
      <w:sz w:val="20"/>
      <w:szCs w:val="20"/>
    </w:rPr>
  </w:style>
  <w:style w:type="character" w:customStyle="1" w:styleId="CommentTextChar">
    <w:name w:val="Comment Text Char"/>
    <w:basedOn w:val="DefaultParagraphFont"/>
    <w:link w:val="CommentText"/>
    <w:uiPriority w:val="99"/>
    <w:semiHidden/>
    <w:rsid w:val="00F32C74"/>
    <w:rPr>
      <w:sz w:val="20"/>
      <w:szCs w:val="20"/>
    </w:rPr>
  </w:style>
  <w:style w:type="paragraph" w:styleId="CommentSubject">
    <w:name w:val="annotation subject"/>
    <w:basedOn w:val="CommentText"/>
    <w:next w:val="CommentText"/>
    <w:link w:val="CommentSubjectChar"/>
    <w:uiPriority w:val="99"/>
    <w:semiHidden/>
    <w:unhideWhenUsed/>
    <w:rsid w:val="00F32C74"/>
    <w:rPr>
      <w:b/>
      <w:bCs/>
    </w:rPr>
  </w:style>
  <w:style w:type="character" w:customStyle="1" w:styleId="CommentSubjectChar">
    <w:name w:val="Comment Subject Char"/>
    <w:basedOn w:val="CommentTextChar"/>
    <w:link w:val="CommentSubject"/>
    <w:uiPriority w:val="99"/>
    <w:semiHidden/>
    <w:rsid w:val="00F32C74"/>
    <w:rPr>
      <w:b/>
      <w:bCs/>
      <w:sz w:val="20"/>
      <w:szCs w:val="20"/>
    </w:rPr>
  </w:style>
  <w:style w:type="paragraph" w:styleId="BalloonText">
    <w:name w:val="Balloon Text"/>
    <w:basedOn w:val="Normal"/>
    <w:link w:val="BalloonTextChar"/>
    <w:uiPriority w:val="99"/>
    <w:semiHidden/>
    <w:unhideWhenUsed/>
    <w:rsid w:val="00F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74"/>
    <w:rPr>
      <w:rFonts w:ascii="Tahoma" w:hAnsi="Tahoma" w:cs="Tahoma"/>
      <w:sz w:val="16"/>
      <w:szCs w:val="16"/>
    </w:rPr>
  </w:style>
  <w:style w:type="paragraph" w:customStyle="1" w:styleId="ColorfulList-Accent11">
    <w:name w:val="Colorful List - Accent 11"/>
    <w:basedOn w:val="Normal"/>
    <w:uiPriority w:val="34"/>
    <w:qFormat/>
    <w:rsid w:val="000D17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162E5"/>
    <w:pPr>
      <w:spacing w:after="0" w:line="240" w:lineRule="auto"/>
      <w:ind w:left="720"/>
      <w:contextualSpacing/>
    </w:pPr>
    <w:rPr>
      <w:rFonts w:ascii="Arial Unicode MS" w:eastAsia="Times New Roman" w:hAnsi="Arial Unicode MS" w:cs="Times New Roman"/>
      <w:sz w:val="20"/>
      <w:szCs w:val="24"/>
      <w:lang w:val="en-US" w:eastAsia="en-US"/>
    </w:rPr>
  </w:style>
  <w:style w:type="character" w:styleId="Hyperlink">
    <w:name w:val="Hyperlink"/>
    <w:basedOn w:val="DefaultParagraphFont"/>
    <w:unhideWhenUsed/>
    <w:rsid w:val="00CE31EA"/>
    <w:rPr>
      <w:color w:val="0000FF" w:themeColor="hyperlink"/>
      <w:u w:val="single"/>
    </w:rPr>
  </w:style>
  <w:style w:type="character" w:styleId="FollowedHyperlink">
    <w:name w:val="FollowedHyperlink"/>
    <w:basedOn w:val="DefaultParagraphFont"/>
    <w:uiPriority w:val="99"/>
    <w:semiHidden/>
    <w:unhideWhenUsed/>
    <w:rsid w:val="00F624EB"/>
    <w:rPr>
      <w:color w:val="800080" w:themeColor="followedHyperlink"/>
      <w:u w:val="single"/>
    </w:rPr>
  </w:style>
  <w:style w:type="character" w:customStyle="1" w:styleId="ListParagraphChar">
    <w:name w:val="List Paragraph Char"/>
    <w:link w:val="ListParagraph"/>
    <w:uiPriority w:val="34"/>
    <w:locked/>
    <w:rsid w:val="006667FD"/>
    <w:rPr>
      <w:rFonts w:ascii="Arial Unicode MS" w:eastAsia="Times New Roman" w:hAnsi="Arial Unicode MS" w:cs="Times New Roman"/>
      <w:sz w:val="20"/>
      <w:szCs w:val="24"/>
      <w:lang w:val="en-US" w:eastAsia="en-US"/>
    </w:rPr>
  </w:style>
  <w:style w:type="paragraph" w:styleId="BodyText">
    <w:name w:val="Body Text"/>
    <w:aliases w:val="b,uvlaka 3, uvlaka 3,plain,plain Char,b1,uvlaka 31, uvlaka 31"/>
    <w:basedOn w:val="Normal"/>
    <w:link w:val="BodyTextChar"/>
    <w:uiPriority w:val="99"/>
    <w:rsid w:val="00A8107E"/>
    <w:pPr>
      <w:widowControl w:val="0"/>
      <w:spacing w:after="120" w:line="240" w:lineRule="auto"/>
    </w:pPr>
    <w:rPr>
      <w:rFonts w:ascii="RimTimes" w:eastAsia="Times New Roman" w:hAnsi="RimTimes" w:cs="Times New Roman"/>
      <w:sz w:val="24"/>
      <w:szCs w:val="20"/>
      <w:lang w:val="en-US" w:eastAsia="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A8107E"/>
    <w:rPr>
      <w:rFonts w:ascii="RimTimes" w:eastAsia="Times New Roman" w:hAnsi="RimTimes" w:cs="Times New Roman"/>
      <w:sz w:val="24"/>
      <w:szCs w:val="20"/>
      <w:lang w:val="en-US" w:eastAsia="en-US"/>
    </w:rPr>
  </w:style>
  <w:style w:type="character" w:customStyle="1" w:styleId="red">
    <w:name w:val="red"/>
    <w:basedOn w:val="DefaultParagraphFont"/>
    <w:rsid w:val="00A8107E"/>
  </w:style>
  <w:style w:type="paragraph" w:customStyle="1" w:styleId="tv213">
    <w:name w:val="tv213"/>
    <w:basedOn w:val="Normal"/>
    <w:rsid w:val="00A810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abojumupamats">
    <w:name w:val="labojumu_pamats"/>
    <w:basedOn w:val="Normal"/>
    <w:rsid w:val="00A810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3body1">
    <w:name w:val="h3_body_1"/>
    <w:autoRedefine/>
    <w:uiPriority w:val="99"/>
    <w:qFormat/>
    <w:rsid w:val="00CF088A"/>
    <w:pPr>
      <w:spacing w:after="0" w:line="240" w:lineRule="auto"/>
      <w:ind w:left="1444"/>
      <w:jc w:val="both"/>
    </w:pPr>
    <w:rPr>
      <w:rFonts w:ascii="Times New Roman" w:eastAsia="Times New Roman" w:hAnsi="Times New Roman" w:cs="Times New Roman"/>
      <w:bCs/>
      <w:sz w:val="24"/>
      <w:szCs w:val="24"/>
      <w:lang w:eastAsia="en-US"/>
    </w:rPr>
  </w:style>
  <w:style w:type="paragraph" w:styleId="Header">
    <w:name w:val="header"/>
    <w:basedOn w:val="Normal"/>
    <w:link w:val="HeaderChar"/>
    <w:uiPriority w:val="99"/>
    <w:unhideWhenUsed/>
    <w:rsid w:val="00235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A0F"/>
  </w:style>
  <w:style w:type="paragraph" w:styleId="Footer">
    <w:name w:val="footer"/>
    <w:basedOn w:val="Normal"/>
    <w:link w:val="FooterChar"/>
    <w:uiPriority w:val="99"/>
    <w:unhideWhenUsed/>
    <w:rsid w:val="00235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2C74"/>
  </w:style>
  <w:style w:type="character" w:styleId="CommentReference">
    <w:name w:val="annotation reference"/>
    <w:basedOn w:val="DefaultParagraphFont"/>
    <w:uiPriority w:val="99"/>
    <w:semiHidden/>
    <w:unhideWhenUsed/>
    <w:rsid w:val="00F32C74"/>
    <w:rPr>
      <w:sz w:val="16"/>
      <w:szCs w:val="16"/>
    </w:rPr>
  </w:style>
  <w:style w:type="paragraph" w:styleId="CommentText">
    <w:name w:val="annotation text"/>
    <w:basedOn w:val="Normal"/>
    <w:link w:val="CommentTextChar"/>
    <w:uiPriority w:val="99"/>
    <w:semiHidden/>
    <w:unhideWhenUsed/>
    <w:rsid w:val="00F32C74"/>
    <w:pPr>
      <w:spacing w:line="240" w:lineRule="auto"/>
    </w:pPr>
    <w:rPr>
      <w:sz w:val="20"/>
      <w:szCs w:val="20"/>
    </w:rPr>
  </w:style>
  <w:style w:type="character" w:customStyle="1" w:styleId="CommentTextChar">
    <w:name w:val="Comment Text Char"/>
    <w:basedOn w:val="DefaultParagraphFont"/>
    <w:link w:val="CommentText"/>
    <w:uiPriority w:val="99"/>
    <w:semiHidden/>
    <w:rsid w:val="00F32C74"/>
    <w:rPr>
      <w:sz w:val="20"/>
      <w:szCs w:val="20"/>
    </w:rPr>
  </w:style>
  <w:style w:type="paragraph" w:styleId="CommentSubject">
    <w:name w:val="annotation subject"/>
    <w:basedOn w:val="CommentText"/>
    <w:next w:val="CommentText"/>
    <w:link w:val="CommentSubjectChar"/>
    <w:uiPriority w:val="99"/>
    <w:semiHidden/>
    <w:unhideWhenUsed/>
    <w:rsid w:val="00F32C74"/>
    <w:rPr>
      <w:b/>
      <w:bCs/>
    </w:rPr>
  </w:style>
  <w:style w:type="character" w:customStyle="1" w:styleId="CommentSubjectChar">
    <w:name w:val="Comment Subject Char"/>
    <w:basedOn w:val="CommentTextChar"/>
    <w:link w:val="CommentSubject"/>
    <w:uiPriority w:val="99"/>
    <w:semiHidden/>
    <w:rsid w:val="00F32C74"/>
    <w:rPr>
      <w:b/>
      <w:bCs/>
      <w:sz w:val="20"/>
      <w:szCs w:val="20"/>
    </w:rPr>
  </w:style>
  <w:style w:type="paragraph" w:styleId="BalloonText">
    <w:name w:val="Balloon Text"/>
    <w:basedOn w:val="Normal"/>
    <w:link w:val="BalloonTextChar"/>
    <w:uiPriority w:val="99"/>
    <w:semiHidden/>
    <w:unhideWhenUsed/>
    <w:rsid w:val="00F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C74"/>
    <w:rPr>
      <w:rFonts w:ascii="Tahoma" w:hAnsi="Tahoma" w:cs="Tahoma"/>
      <w:sz w:val="16"/>
      <w:szCs w:val="16"/>
    </w:rPr>
  </w:style>
  <w:style w:type="paragraph" w:customStyle="1" w:styleId="ColorfulList-Accent11">
    <w:name w:val="Colorful List - Accent 11"/>
    <w:basedOn w:val="Normal"/>
    <w:uiPriority w:val="34"/>
    <w:qFormat/>
    <w:rsid w:val="000D1789"/>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162E5"/>
    <w:pPr>
      <w:spacing w:after="0" w:line="240" w:lineRule="auto"/>
      <w:ind w:left="720"/>
      <w:contextualSpacing/>
    </w:pPr>
    <w:rPr>
      <w:rFonts w:ascii="Arial Unicode MS" w:eastAsia="Times New Roman" w:hAnsi="Arial Unicode MS" w:cs="Times New Roman"/>
      <w:sz w:val="20"/>
      <w:szCs w:val="24"/>
      <w:lang w:val="en-US" w:eastAsia="en-US"/>
    </w:rPr>
  </w:style>
  <w:style w:type="character" w:styleId="Hyperlink">
    <w:name w:val="Hyperlink"/>
    <w:basedOn w:val="DefaultParagraphFont"/>
    <w:unhideWhenUsed/>
    <w:rsid w:val="00CE31EA"/>
    <w:rPr>
      <w:color w:val="0000FF" w:themeColor="hyperlink"/>
      <w:u w:val="single"/>
    </w:rPr>
  </w:style>
  <w:style w:type="character" w:styleId="FollowedHyperlink">
    <w:name w:val="FollowedHyperlink"/>
    <w:basedOn w:val="DefaultParagraphFont"/>
    <w:uiPriority w:val="99"/>
    <w:semiHidden/>
    <w:unhideWhenUsed/>
    <w:rsid w:val="00F624EB"/>
    <w:rPr>
      <w:color w:val="800080" w:themeColor="followedHyperlink"/>
      <w:u w:val="single"/>
    </w:rPr>
  </w:style>
  <w:style w:type="character" w:customStyle="1" w:styleId="ListParagraphChar">
    <w:name w:val="List Paragraph Char"/>
    <w:link w:val="ListParagraph"/>
    <w:uiPriority w:val="34"/>
    <w:locked/>
    <w:rsid w:val="006667FD"/>
    <w:rPr>
      <w:rFonts w:ascii="Arial Unicode MS" w:eastAsia="Times New Roman" w:hAnsi="Arial Unicode MS" w:cs="Times New Roman"/>
      <w:sz w:val="20"/>
      <w:szCs w:val="24"/>
      <w:lang w:val="en-US" w:eastAsia="en-US"/>
    </w:rPr>
  </w:style>
  <w:style w:type="paragraph" w:styleId="BodyText">
    <w:name w:val="Body Text"/>
    <w:aliases w:val="b,uvlaka 3, uvlaka 3,plain,plain Char,b1,uvlaka 31, uvlaka 31"/>
    <w:basedOn w:val="Normal"/>
    <w:link w:val="BodyTextChar"/>
    <w:uiPriority w:val="99"/>
    <w:rsid w:val="00A8107E"/>
    <w:pPr>
      <w:widowControl w:val="0"/>
      <w:spacing w:after="120" w:line="240" w:lineRule="auto"/>
    </w:pPr>
    <w:rPr>
      <w:rFonts w:ascii="RimTimes" w:eastAsia="Times New Roman" w:hAnsi="RimTimes" w:cs="Times New Roman"/>
      <w:sz w:val="24"/>
      <w:szCs w:val="20"/>
      <w:lang w:val="en-US" w:eastAsia="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A8107E"/>
    <w:rPr>
      <w:rFonts w:ascii="RimTimes" w:eastAsia="Times New Roman" w:hAnsi="RimTimes" w:cs="Times New Roman"/>
      <w:sz w:val="24"/>
      <w:szCs w:val="20"/>
      <w:lang w:val="en-US" w:eastAsia="en-US"/>
    </w:rPr>
  </w:style>
  <w:style w:type="character" w:customStyle="1" w:styleId="red">
    <w:name w:val="red"/>
    <w:basedOn w:val="DefaultParagraphFont"/>
    <w:rsid w:val="00A8107E"/>
  </w:style>
  <w:style w:type="paragraph" w:customStyle="1" w:styleId="tv213">
    <w:name w:val="tv213"/>
    <w:basedOn w:val="Normal"/>
    <w:rsid w:val="00A810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abojumupamats">
    <w:name w:val="labojumu_pamats"/>
    <w:basedOn w:val="Normal"/>
    <w:rsid w:val="00A810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3body1">
    <w:name w:val="h3_body_1"/>
    <w:autoRedefine/>
    <w:uiPriority w:val="99"/>
    <w:qFormat/>
    <w:rsid w:val="00CF088A"/>
    <w:pPr>
      <w:spacing w:after="0" w:line="240" w:lineRule="auto"/>
      <w:ind w:left="1444"/>
      <w:jc w:val="both"/>
    </w:pPr>
    <w:rPr>
      <w:rFonts w:ascii="Times New Roman" w:eastAsia="Times New Roman" w:hAnsi="Times New Roman" w:cs="Times New Roman"/>
      <w:bCs/>
      <w:sz w:val="24"/>
      <w:szCs w:val="24"/>
      <w:lang w:eastAsia="en-US"/>
    </w:rPr>
  </w:style>
  <w:style w:type="paragraph" w:styleId="Header">
    <w:name w:val="header"/>
    <w:basedOn w:val="Normal"/>
    <w:link w:val="HeaderChar"/>
    <w:uiPriority w:val="99"/>
    <w:unhideWhenUsed/>
    <w:rsid w:val="00235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A0F"/>
  </w:style>
  <w:style w:type="paragraph" w:styleId="Footer">
    <w:name w:val="footer"/>
    <w:basedOn w:val="Normal"/>
    <w:link w:val="FooterChar"/>
    <w:uiPriority w:val="99"/>
    <w:unhideWhenUsed/>
    <w:rsid w:val="00235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1248">
      <w:bodyDiv w:val="1"/>
      <w:marLeft w:val="0"/>
      <w:marRight w:val="0"/>
      <w:marTop w:val="0"/>
      <w:marBottom w:val="0"/>
      <w:divBdr>
        <w:top w:val="none" w:sz="0" w:space="0" w:color="auto"/>
        <w:left w:val="none" w:sz="0" w:space="0" w:color="auto"/>
        <w:bottom w:val="none" w:sz="0" w:space="0" w:color="auto"/>
        <w:right w:val="none" w:sz="0" w:space="0" w:color="auto"/>
      </w:divBdr>
    </w:div>
    <w:div w:id="1047950246">
      <w:bodyDiv w:val="1"/>
      <w:marLeft w:val="0"/>
      <w:marRight w:val="0"/>
      <w:marTop w:val="0"/>
      <w:marBottom w:val="0"/>
      <w:divBdr>
        <w:top w:val="none" w:sz="0" w:space="0" w:color="auto"/>
        <w:left w:val="none" w:sz="0" w:space="0" w:color="auto"/>
        <w:bottom w:val="none" w:sz="0" w:space="0" w:color="auto"/>
        <w:right w:val="none" w:sz="0" w:space="0" w:color="auto"/>
      </w:divBdr>
      <w:divsChild>
        <w:div w:id="1635405124">
          <w:marLeft w:val="0"/>
          <w:marRight w:val="0"/>
          <w:marTop w:val="0"/>
          <w:marBottom w:val="0"/>
          <w:divBdr>
            <w:top w:val="none" w:sz="0" w:space="0" w:color="auto"/>
            <w:left w:val="none" w:sz="0" w:space="0" w:color="auto"/>
            <w:bottom w:val="none" w:sz="0" w:space="0" w:color="auto"/>
            <w:right w:val="none" w:sz="0" w:space="0" w:color="auto"/>
          </w:divBdr>
          <w:divsChild>
            <w:div w:id="984896200">
              <w:marLeft w:val="0"/>
              <w:marRight w:val="0"/>
              <w:marTop w:val="0"/>
              <w:marBottom w:val="0"/>
              <w:divBdr>
                <w:top w:val="none" w:sz="0" w:space="0" w:color="auto"/>
                <w:left w:val="none" w:sz="0" w:space="0" w:color="auto"/>
                <w:bottom w:val="none" w:sz="0" w:space="0" w:color="auto"/>
                <w:right w:val="none" w:sz="0" w:space="0" w:color="auto"/>
              </w:divBdr>
            </w:div>
          </w:divsChild>
        </w:div>
        <w:div w:id="758259906">
          <w:marLeft w:val="0"/>
          <w:marRight w:val="0"/>
          <w:marTop w:val="0"/>
          <w:marBottom w:val="0"/>
          <w:divBdr>
            <w:top w:val="none" w:sz="0" w:space="0" w:color="auto"/>
            <w:left w:val="none" w:sz="0" w:space="0" w:color="auto"/>
            <w:bottom w:val="none" w:sz="0" w:space="0" w:color="auto"/>
            <w:right w:val="none" w:sz="0" w:space="0" w:color="auto"/>
          </w:divBdr>
          <w:divsChild>
            <w:div w:id="1238781781">
              <w:marLeft w:val="0"/>
              <w:marRight w:val="0"/>
              <w:marTop w:val="0"/>
              <w:marBottom w:val="0"/>
              <w:divBdr>
                <w:top w:val="none" w:sz="0" w:space="0" w:color="auto"/>
                <w:left w:val="none" w:sz="0" w:space="0" w:color="auto"/>
                <w:bottom w:val="none" w:sz="0" w:space="0" w:color="auto"/>
                <w:right w:val="none" w:sz="0" w:space="0" w:color="auto"/>
              </w:divBdr>
            </w:div>
            <w:div w:id="20984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ub.gov.lv/lv/node/526"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ub.gov.lv/node/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ub.gov.lv/lv/node/5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kumi.lv/doc.php?id=225418" TargetMode="External"/><Relationship Id="rId4" Type="http://schemas.openxmlformats.org/officeDocument/2006/relationships/settings" Target="settings.xml"/><Relationship Id="rId9" Type="http://schemas.openxmlformats.org/officeDocument/2006/relationships/hyperlink" Target="http://www.iub.gov.lv/node/3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8</cp:revision>
  <dcterms:created xsi:type="dcterms:W3CDTF">2015-09-14T07:24:00Z</dcterms:created>
  <dcterms:modified xsi:type="dcterms:W3CDTF">2015-09-15T07:42:00Z</dcterms:modified>
</cp:coreProperties>
</file>